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B4D" w:rsidRDefault="00FC49FA">
      <w:pPr>
        <w:pStyle w:val="Standard"/>
        <w:spacing w:line="360" w:lineRule="auto"/>
        <w:jc w:val="center"/>
      </w:pPr>
      <w:bookmarkStart w:id="0" w:name="_GoBack"/>
      <w:bookmarkEnd w:id="0"/>
      <w:r>
        <w:rPr>
          <w:noProof/>
          <w:lang w:eastAsia="it-IT" w:bidi="ar-SA"/>
        </w:rPr>
        <w:drawing>
          <wp:anchor distT="0" distB="0" distL="114300" distR="114300" simplePos="0" relativeHeight="3" behindDoc="0" locked="0" layoutInCell="1" allowOverlap="1">
            <wp:simplePos x="0" y="0"/>
            <wp:positionH relativeFrom="column">
              <wp:posOffset>3069723</wp:posOffset>
            </wp:positionH>
            <wp:positionV relativeFrom="paragraph">
              <wp:posOffset>-95755</wp:posOffset>
            </wp:positionV>
            <wp:extent cx="2924278" cy="1819436"/>
            <wp:effectExtent l="0" t="0" r="0" b="0"/>
            <wp:wrapSquare wrapText="bothSides"/>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2924278" cy="1819436"/>
                    </a:xfrm>
                    <a:prstGeom prst="rect">
                      <a:avLst/>
                    </a:prstGeom>
                    <a:noFill/>
                    <a:ln>
                      <a:noFill/>
                      <a:prstDash/>
                    </a:ln>
                  </pic:spPr>
                </pic:pic>
              </a:graphicData>
            </a:graphic>
          </wp:anchor>
        </w:drawing>
      </w:r>
      <w:r>
        <w:rPr>
          <w:sz w:val="56"/>
          <w:szCs w:val="56"/>
        </w:rPr>
        <w:t>Piano Di</w:t>
      </w:r>
    </w:p>
    <w:p w:rsidR="00537B4D" w:rsidRDefault="00FC49FA">
      <w:pPr>
        <w:pStyle w:val="Standard"/>
        <w:spacing w:line="360" w:lineRule="auto"/>
        <w:jc w:val="center"/>
        <w:rPr>
          <w:sz w:val="56"/>
          <w:szCs w:val="56"/>
        </w:rPr>
      </w:pPr>
      <w:r>
        <w:rPr>
          <w:sz w:val="56"/>
          <w:szCs w:val="56"/>
        </w:rPr>
        <w:t>Miglioramento</w:t>
      </w:r>
    </w:p>
    <w:p w:rsidR="00537B4D" w:rsidRDefault="00537B4D">
      <w:pPr>
        <w:pStyle w:val="Standard"/>
        <w:spacing w:line="360" w:lineRule="auto"/>
      </w:pPr>
    </w:p>
    <w:p w:rsidR="00537B4D" w:rsidRDefault="00537B4D">
      <w:pPr>
        <w:pStyle w:val="Standard"/>
        <w:spacing w:line="360" w:lineRule="auto"/>
      </w:pPr>
    </w:p>
    <w:p w:rsidR="00537B4D" w:rsidRDefault="00537B4D">
      <w:pPr>
        <w:pStyle w:val="Standard"/>
        <w:spacing w:line="360" w:lineRule="auto"/>
        <w:jc w:val="center"/>
        <w:rPr>
          <w:b/>
          <w:bCs/>
        </w:rPr>
      </w:pPr>
    </w:p>
    <w:p w:rsidR="00537B4D" w:rsidRDefault="00FC49FA">
      <w:pPr>
        <w:pStyle w:val="Standard"/>
        <w:spacing w:line="360" w:lineRule="auto"/>
      </w:pPr>
      <w:r>
        <w:rPr>
          <w:noProof/>
          <w:lang w:eastAsia="it-IT" w:bidi="ar-SA"/>
        </w:rPr>
        <w:drawing>
          <wp:anchor distT="0" distB="0" distL="114300" distR="114300" simplePos="0" relativeHeight="4" behindDoc="0" locked="0" layoutInCell="1" allowOverlap="1">
            <wp:simplePos x="0" y="0"/>
            <wp:positionH relativeFrom="column">
              <wp:posOffset>-278279</wp:posOffset>
            </wp:positionH>
            <wp:positionV relativeFrom="paragraph">
              <wp:posOffset>-83155</wp:posOffset>
            </wp:positionV>
            <wp:extent cx="1403283" cy="835560"/>
            <wp:effectExtent l="0" t="0" r="0" b="0"/>
            <wp:wrapSquare wrapText="bothSides"/>
            <wp:docPr id="2" name="Immagin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l="-128" t="-214" r="-128" b="-214"/>
                    <a:stretch>
                      <a:fillRect/>
                    </a:stretch>
                  </pic:blipFill>
                  <pic:spPr>
                    <a:xfrm>
                      <a:off x="0" y="0"/>
                      <a:ext cx="1403283" cy="835560"/>
                    </a:xfrm>
                    <a:prstGeom prst="rect">
                      <a:avLst/>
                    </a:prstGeom>
                    <a:solidFill>
                      <a:srgbClr val="FFFFFF"/>
                    </a:solidFill>
                    <a:ln>
                      <a:noFill/>
                      <a:prstDash/>
                    </a:ln>
                  </pic:spPr>
                </pic:pic>
              </a:graphicData>
            </a:graphic>
          </wp:anchor>
        </w:drawing>
      </w:r>
      <w:r>
        <w:rPr>
          <w:rFonts w:ascii="Arial" w:hAnsi="Arial" w:cs="Arial"/>
          <w:b/>
          <w:bCs/>
          <w:sz w:val="20"/>
        </w:rPr>
        <w:t xml:space="preserve">ISTITUTO COMPRENSIVO VADO LIGURE                     </w:t>
      </w:r>
    </w:p>
    <w:p w:rsidR="00537B4D" w:rsidRDefault="00FC49FA">
      <w:pPr>
        <w:pStyle w:val="Standard"/>
        <w:tabs>
          <w:tab w:val="center" w:pos="1985"/>
        </w:tabs>
        <w:spacing w:line="360" w:lineRule="auto"/>
        <w:rPr>
          <w:rFonts w:ascii="Arial" w:hAnsi="Arial" w:cs="Arial"/>
          <w:b/>
          <w:bCs/>
          <w:sz w:val="20"/>
        </w:rPr>
      </w:pPr>
      <w:r>
        <w:rPr>
          <w:rFonts w:ascii="Arial" w:hAnsi="Arial" w:cs="Arial"/>
          <w:b/>
          <w:bCs/>
          <w:sz w:val="20"/>
        </w:rPr>
        <w:t>Via XXV Aprile,   6 -   17047    VADO LIGURE</w:t>
      </w:r>
    </w:p>
    <w:p w:rsidR="00537B4D" w:rsidRDefault="00FC49FA">
      <w:pPr>
        <w:pStyle w:val="Standard"/>
        <w:tabs>
          <w:tab w:val="center" w:pos="1985"/>
        </w:tabs>
        <w:spacing w:line="360" w:lineRule="auto"/>
        <w:rPr>
          <w:rFonts w:ascii="Arial" w:hAnsi="Arial" w:cs="Arial"/>
          <w:color w:val="0000FF"/>
          <w:sz w:val="20"/>
        </w:rPr>
      </w:pPr>
      <w:r>
        <w:rPr>
          <w:rFonts w:ascii="Arial" w:hAnsi="Arial" w:cs="Arial"/>
          <w:color w:val="0000FF"/>
          <w:sz w:val="20"/>
        </w:rPr>
        <w:t>tel.  019 88 03 15  –   fax   019 21 60 10</w:t>
      </w:r>
    </w:p>
    <w:p w:rsidR="00537B4D" w:rsidRDefault="00FC49FA">
      <w:pPr>
        <w:pStyle w:val="Standard"/>
        <w:tabs>
          <w:tab w:val="center" w:pos="1985"/>
        </w:tabs>
        <w:spacing w:line="360" w:lineRule="auto"/>
        <w:rPr>
          <w:rFonts w:ascii="Arial" w:hAnsi="Arial" w:cs="Arial"/>
          <w:b/>
          <w:bCs/>
          <w:color w:val="0000FF"/>
          <w:sz w:val="20"/>
        </w:rPr>
      </w:pPr>
      <w:r>
        <w:rPr>
          <w:rFonts w:ascii="Arial" w:hAnsi="Arial" w:cs="Arial"/>
          <w:b/>
          <w:bCs/>
          <w:color w:val="0000FF"/>
          <w:sz w:val="20"/>
        </w:rPr>
        <w:t xml:space="preserve">codice fisca0093le: 9209022  </w:t>
      </w:r>
    </w:p>
    <w:p w:rsidR="00537B4D" w:rsidRDefault="00537B4D">
      <w:pPr>
        <w:pStyle w:val="Standard"/>
        <w:spacing w:line="360" w:lineRule="auto"/>
        <w:jc w:val="center"/>
        <w:rPr>
          <w:b/>
          <w:bCs/>
        </w:rPr>
      </w:pPr>
    </w:p>
    <w:p w:rsidR="00537B4D" w:rsidRDefault="00537B4D">
      <w:pPr>
        <w:pStyle w:val="Standard"/>
        <w:spacing w:line="360" w:lineRule="auto"/>
        <w:jc w:val="center"/>
        <w:rPr>
          <w:b/>
          <w:bCs/>
        </w:rPr>
      </w:pPr>
    </w:p>
    <w:p w:rsidR="00537B4D" w:rsidRDefault="00537B4D">
      <w:pPr>
        <w:pStyle w:val="Standard"/>
        <w:spacing w:line="360" w:lineRule="auto"/>
        <w:jc w:val="center"/>
        <w:rPr>
          <w:b/>
          <w:bCs/>
        </w:rPr>
      </w:pPr>
    </w:p>
    <w:p w:rsidR="00537B4D" w:rsidRDefault="00537B4D">
      <w:pPr>
        <w:pStyle w:val="Standard"/>
        <w:spacing w:line="360" w:lineRule="auto"/>
        <w:jc w:val="center"/>
        <w:rPr>
          <w:b/>
          <w:bCs/>
        </w:rPr>
      </w:pPr>
    </w:p>
    <w:p w:rsidR="00537B4D" w:rsidRDefault="00FC49FA">
      <w:pPr>
        <w:pStyle w:val="Standard"/>
        <w:spacing w:line="360" w:lineRule="auto"/>
        <w:jc w:val="center"/>
      </w:pPr>
      <w:r>
        <w:rPr>
          <w:b/>
          <w:bCs/>
        </w:rPr>
        <w:t>INTRODUZIONE</w:t>
      </w:r>
    </w:p>
    <w:p w:rsidR="00537B4D" w:rsidRDefault="00537B4D">
      <w:pPr>
        <w:pStyle w:val="Standard"/>
        <w:spacing w:line="360" w:lineRule="auto"/>
        <w:rPr>
          <w:b/>
          <w:bCs/>
        </w:rPr>
      </w:pPr>
    </w:p>
    <w:p w:rsidR="00537B4D" w:rsidRDefault="00FC49FA">
      <w:pPr>
        <w:pStyle w:val="Standard"/>
        <w:spacing w:line="360" w:lineRule="auto"/>
      </w:pPr>
      <w:r>
        <w:t>Il</w:t>
      </w:r>
      <w:r>
        <w:rPr>
          <w:b/>
          <w:bCs/>
        </w:rPr>
        <w:t xml:space="preserve"> PDM </w:t>
      </w:r>
      <w:r>
        <w:t>consiste principalmente in un</w:t>
      </w:r>
      <w:r>
        <w:rPr>
          <w:b/>
          <w:bCs/>
        </w:rPr>
        <w:t xml:space="preserve"> percorso di pianificazione e sviluppo di azioni che prende le mosse dalle priorità indicate nel RAV</w:t>
      </w:r>
      <w:r>
        <w:t>, in un approccio dinamico ed olistico che si basa sul coinvolgimento di tutta la comunità scolastica e che fa leva su due dimensioni, didattica e organizzativo-gestionale.</w:t>
      </w:r>
    </w:p>
    <w:p w:rsidR="00537B4D" w:rsidRDefault="00FC49FA">
      <w:pPr>
        <w:pStyle w:val="Standard"/>
        <w:spacing w:line="360" w:lineRule="auto"/>
      </w:pPr>
      <w:r>
        <w:t>Il Piano di Miglioramento è pertanto uno strumento di progettazione in cui si esplicita il percorso che si intende intraprendere e si monitora il suo andamento.</w:t>
      </w:r>
    </w:p>
    <w:p w:rsidR="00537B4D" w:rsidRDefault="00FC49FA">
      <w:pPr>
        <w:pStyle w:val="Standard"/>
        <w:spacing w:line="360" w:lineRule="auto"/>
      </w:pPr>
      <w:r>
        <w:rPr>
          <w:b/>
          <w:bCs/>
        </w:rPr>
        <w:t xml:space="preserve">Due sono i metodi di lavoro alla base dell’elaborazione del </w:t>
      </w:r>
      <w:proofErr w:type="spellStart"/>
      <w:r>
        <w:rPr>
          <w:b/>
          <w:bCs/>
        </w:rPr>
        <w:t>PdM</w:t>
      </w:r>
      <w:proofErr w:type="spellEnd"/>
      <w:r>
        <w:t xml:space="preserve">: </w:t>
      </w:r>
      <w:r>
        <w:rPr>
          <w:b/>
          <w:bCs/>
        </w:rPr>
        <w:t>1)</w:t>
      </w:r>
      <w:r>
        <w:t xml:space="preserve"> </w:t>
      </w:r>
      <w:r>
        <w:rPr>
          <w:b/>
          <w:bCs/>
        </w:rPr>
        <w:t>Il ciclo “PDCA”</w:t>
      </w:r>
      <w:r>
        <w:t xml:space="preserve"> (Plan-Do-Check-Act; Deming, 1986). Alla chiara definizione degli obiettivi da raggiungere (“Plan- Pianificazione”) fa seguito l’esecuzione delle attività pianificate (“Do- Esecuzione”); quindi si procede con la verifica del risultato della pianificazione (“Check- Verifica” ); infine, si sostanziano eventuali correzioni, miglioramenti o stabilizzazioni sui nuovi livelli di performance (“Act-Azioni”)</w:t>
      </w:r>
    </w:p>
    <w:p w:rsidR="00537B4D" w:rsidRDefault="00FC49FA">
      <w:pPr>
        <w:pStyle w:val="Standard"/>
        <w:spacing w:line="360" w:lineRule="auto"/>
      </w:pPr>
      <w:r>
        <w:rPr>
          <w:b/>
          <w:bCs/>
        </w:rPr>
        <w:t>2)</w:t>
      </w:r>
      <w:r>
        <w:t xml:space="preserve"> </w:t>
      </w:r>
      <w:r>
        <w:rPr>
          <w:b/>
          <w:bCs/>
        </w:rPr>
        <w:t>Il</w:t>
      </w:r>
      <w:r>
        <w:t xml:space="preserve"> </w:t>
      </w:r>
      <w:r>
        <w:rPr>
          <w:b/>
          <w:bCs/>
        </w:rPr>
        <w:t xml:space="preserve">Total </w:t>
      </w:r>
      <w:proofErr w:type="spellStart"/>
      <w:r>
        <w:rPr>
          <w:b/>
          <w:bCs/>
        </w:rPr>
        <w:t>Quality</w:t>
      </w:r>
      <w:proofErr w:type="spellEnd"/>
      <w:r>
        <w:rPr>
          <w:b/>
          <w:bCs/>
        </w:rPr>
        <w:t xml:space="preserve"> Management (TQM)</w:t>
      </w:r>
      <w:r>
        <w:t xml:space="preserve">: </w:t>
      </w:r>
      <w:r>
        <w:rPr>
          <w:color w:val="222222"/>
        </w:rPr>
        <w:t>è un modello organizzativo che rappresenta una svolta importante nella gestione della qualità delle azioni migliorative, perché contribuisce a far sì che g</w:t>
      </w:r>
      <w:r>
        <w:t>li elementi considerati nel modello di miglioramento abbiano un impatto reciproco l’uno sull’altro.</w:t>
      </w:r>
    </w:p>
    <w:p w:rsidR="00537B4D" w:rsidRDefault="00537B4D">
      <w:pPr>
        <w:pStyle w:val="Standard"/>
        <w:spacing w:line="360" w:lineRule="auto"/>
      </w:pPr>
    </w:p>
    <w:p w:rsidR="00537B4D" w:rsidRDefault="00537B4D">
      <w:pPr>
        <w:pStyle w:val="Standard"/>
        <w:spacing w:line="360" w:lineRule="auto"/>
        <w:jc w:val="center"/>
        <w:rPr>
          <w:b/>
          <w:bCs/>
        </w:rPr>
      </w:pPr>
    </w:p>
    <w:p w:rsidR="00537B4D" w:rsidRDefault="00537B4D">
      <w:pPr>
        <w:pStyle w:val="Standard"/>
        <w:spacing w:line="360" w:lineRule="auto"/>
        <w:jc w:val="center"/>
        <w:rPr>
          <w:b/>
          <w:bCs/>
        </w:rPr>
      </w:pPr>
    </w:p>
    <w:p w:rsidR="00537B4D" w:rsidRDefault="00537B4D">
      <w:pPr>
        <w:pStyle w:val="Standard"/>
        <w:spacing w:line="360" w:lineRule="auto"/>
        <w:jc w:val="center"/>
        <w:rPr>
          <w:b/>
          <w:bCs/>
        </w:rPr>
      </w:pPr>
    </w:p>
    <w:p w:rsidR="00537B4D" w:rsidRDefault="00537B4D">
      <w:pPr>
        <w:pStyle w:val="Standard"/>
        <w:spacing w:line="360" w:lineRule="auto"/>
        <w:jc w:val="center"/>
        <w:rPr>
          <w:b/>
          <w:bCs/>
        </w:rPr>
      </w:pPr>
    </w:p>
    <w:p w:rsidR="00537B4D" w:rsidRDefault="00537B4D">
      <w:pPr>
        <w:pStyle w:val="Standard"/>
        <w:spacing w:line="360" w:lineRule="auto"/>
        <w:jc w:val="center"/>
        <w:rPr>
          <w:b/>
          <w:bCs/>
        </w:rPr>
      </w:pPr>
    </w:p>
    <w:p w:rsidR="00537B4D" w:rsidRDefault="00537B4D">
      <w:pPr>
        <w:pStyle w:val="Standard"/>
        <w:spacing w:line="360" w:lineRule="auto"/>
        <w:jc w:val="center"/>
        <w:rPr>
          <w:b/>
          <w:bCs/>
        </w:rPr>
      </w:pPr>
    </w:p>
    <w:p w:rsidR="00537B4D" w:rsidRDefault="00FC49FA">
      <w:pPr>
        <w:pStyle w:val="Standard"/>
        <w:spacing w:line="360" w:lineRule="auto"/>
        <w:jc w:val="center"/>
        <w:rPr>
          <w:b/>
          <w:bCs/>
        </w:rPr>
      </w:pPr>
      <w:r>
        <w:rPr>
          <w:b/>
          <w:bCs/>
        </w:rPr>
        <w:lastRenderedPageBreak/>
        <w:t>LA STRUTTURA DEL PIANO DI MIGLIORAMENTO</w:t>
      </w:r>
    </w:p>
    <w:p w:rsidR="00537B4D" w:rsidRDefault="00537B4D">
      <w:pPr>
        <w:pStyle w:val="Standard"/>
        <w:spacing w:line="360" w:lineRule="auto"/>
        <w:rPr>
          <w:b/>
          <w:bCs/>
        </w:rPr>
      </w:pPr>
    </w:p>
    <w:p w:rsidR="00537B4D" w:rsidRDefault="00537B4D">
      <w:pPr>
        <w:pStyle w:val="Standard"/>
        <w:spacing w:line="360" w:lineRule="auto"/>
        <w:rPr>
          <w:b/>
          <w:bCs/>
        </w:rPr>
      </w:pPr>
    </w:p>
    <w:p w:rsidR="00537B4D" w:rsidRDefault="00FC49FA">
      <w:pPr>
        <w:pStyle w:val="Standard"/>
        <w:spacing w:line="360" w:lineRule="auto"/>
        <w:jc w:val="center"/>
      </w:pPr>
      <w:r>
        <w:rPr>
          <w:b/>
          <w:bCs/>
        </w:rPr>
        <w:t>SEZIONE 1: SCELTA DEI TRAGUARDI ATTESI IN BASE ALLE PRIORITÀ INDIVIDUATE</w:t>
      </w:r>
    </w:p>
    <w:p w:rsidR="00537B4D" w:rsidRDefault="00FC49FA">
      <w:pPr>
        <w:pStyle w:val="Standard"/>
        <w:spacing w:line="360" w:lineRule="auto"/>
      </w:pPr>
      <w:r>
        <w:t>Occorre anzitutto verificare la congruenza tra le priorità individuate nella V sezione del RAV (e nella rispettiva “area di processo”), i processi messi in atto e i traguardi quantificabili (target) perseguiti e attesi.</w:t>
      </w:r>
    </w:p>
    <w:p w:rsidR="00537B4D" w:rsidRDefault="00537B4D">
      <w:pPr>
        <w:pStyle w:val="Standard"/>
        <w:spacing w:line="360" w:lineRule="auto"/>
        <w:jc w:val="center"/>
        <w:rPr>
          <w:b/>
          <w:bCs/>
        </w:rPr>
      </w:pPr>
    </w:p>
    <w:p w:rsidR="00537B4D" w:rsidRDefault="00FC49FA">
      <w:pPr>
        <w:pStyle w:val="Standard"/>
        <w:spacing w:line="360" w:lineRule="auto"/>
        <w:jc w:val="center"/>
      </w:pPr>
      <w:r>
        <w:rPr>
          <w:b/>
          <w:bCs/>
        </w:rPr>
        <w:t>SEZIONE 2: INDIVIDUAZIONE DEGLI OBIETTIVI DI PROCESSO</w:t>
      </w:r>
      <w:r>
        <w:t xml:space="preserve">  </w:t>
      </w:r>
    </w:p>
    <w:p w:rsidR="00537B4D" w:rsidRDefault="00FC49FA">
      <w:pPr>
        <w:pStyle w:val="Standard"/>
        <w:spacing w:line="360" w:lineRule="auto"/>
      </w:pPr>
      <w:r>
        <w:t xml:space="preserve">Occorre poi individuare e sintetizzare, rispetto a priorità e traguardi attesi, degli obiettivi di processo annuali misurabili, ponderandone il loro impatto </w:t>
      </w:r>
      <w:r>
        <w:rPr>
          <w:i/>
          <w:iCs/>
        </w:rPr>
        <w:t>(</w:t>
      </w:r>
      <w:proofErr w:type="spellStart"/>
      <w:r>
        <w:rPr>
          <w:i/>
          <w:iCs/>
        </w:rPr>
        <w:t>outcome</w:t>
      </w:r>
      <w:proofErr w:type="spellEnd"/>
      <w:r>
        <w:t>), la loro fattibilità, gli effetti positivi e quelli negativi nel medio e nel lungo termine.</w:t>
      </w:r>
    </w:p>
    <w:p w:rsidR="00537B4D" w:rsidRDefault="00537B4D">
      <w:pPr>
        <w:pStyle w:val="Standard"/>
        <w:spacing w:line="360" w:lineRule="auto"/>
        <w:rPr>
          <w:b/>
          <w:bCs/>
        </w:rPr>
      </w:pPr>
    </w:p>
    <w:p w:rsidR="00537B4D" w:rsidRDefault="00FC49FA">
      <w:pPr>
        <w:pStyle w:val="Standard"/>
        <w:spacing w:line="360" w:lineRule="auto"/>
        <w:jc w:val="center"/>
      </w:pPr>
      <w:r>
        <w:rPr>
          <w:b/>
          <w:bCs/>
        </w:rPr>
        <w:t>SEZIONE 3: PIANIFICAZIONE OPERATIVA DELLE AZIONI PROGETTUALI CONTESTUALI A CIASCUN OBIETTIVO DI PROCESSO</w:t>
      </w:r>
    </w:p>
    <w:p w:rsidR="00537B4D" w:rsidRDefault="00FC49FA">
      <w:pPr>
        <w:pStyle w:val="Standard"/>
        <w:spacing w:line="360" w:lineRule="auto"/>
      </w:pPr>
      <w:r>
        <w:t xml:space="preserve">A questo punto è necessario tradurre gli obiettivi di processo stabiliti in azioni progettuali (progetti a breve termine), definendo l’impegno delle risorse umane/strumentali impiegate, i tempi d’attuazione (diagramma di </w:t>
      </w:r>
      <w:proofErr w:type="spellStart"/>
      <w:r>
        <w:t>Gantt</w:t>
      </w:r>
      <w:proofErr w:type="spellEnd"/>
      <w:r>
        <w:t>), il monitoraggio periodico dello stato d’avanzamento e di raggiungimento dell’obiettivo.</w:t>
      </w:r>
    </w:p>
    <w:p w:rsidR="00537B4D" w:rsidRDefault="00537B4D">
      <w:pPr>
        <w:pStyle w:val="Standard"/>
        <w:spacing w:line="360" w:lineRule="auto"/>
        <w:rPr>
          <w:b/>
          <w:bCs/>
        </w:rPr>
      </w:pPr>
    </w:p>
    <w:p w:rsidR="00537B4D" w:rsidRDefault="00FC49FA">
      <w:pPr>
        <w:pStyle w:val="Standard"/>
        <w:spacing w:line="360" w:lineRule="auto"/>
        <w:jc w:val="center"/>
      </w:pPr>
      <w:r>
        <w:rPr>
          <w:b/>
          <w:bCs/>
        </w:rPr>
        <w:t>SEZIONE 4: MONITORAGGIO E DIFFUSIONE DEI PROCESSI MESSI IN ATTO.</w:t>
      </w:r>
    </w:p>
    <w:p w:rsidR="00537B4D" w:rsidRDefault="00537B4D">
      <w:pPr>
        <w:pStyle w:val="Standard"/>
        <w:spacing w:line="360" w:lineRule="auto"/>
      </w:pPr>
    </w:p>
    <w:p w:rsidR="00537B4D" w:rsidRDefault="00FC49FA">
      <w:pPr>
        <w:pStyle w:val="Standard"/>
        <w:spacing w:line="360" w:lineRule="auto"/>
      </w:pPr>
      <w:r>
        <w:t>Occorrerà infine valutare i risultati raggiunti sulla base degli indicatori relativi ai traguardi del RAV e descrivere i processi di condivisione del piano sia all’interno che all’esterno dell’organ</w:t>
      </w:r>
      <w:r w:rsidR="00BB696F">
        <w:t>izzazione scolastica, in base</w:t>
      </w:r>
      <w:r>
        <w:t xml:space="preserve"> alle modalità di lavoro del Nucleo di Valutazione.</w:t>
      </w:r>
    </w:p>
    <w:p w:rsidR="00537B4D" w:rsidRDefault="00537B4D">
      <w:pPr>
        <w:pStyle w:val="Standard"/>
        <w:spacing w:line="360" w:lineRule="auto"/>
      </w:pPr>
    </w:p>
    <w:p w:rsidR="00537B4D" w:rsidRDefault="00537B4D">
      <w:pPr>
        <w:pStyle w:val="Standard"/>
        <w:spacing w:line="360" w:lineRule="auto"/>
        <w:rPr>
          <w:b/>
          <w:bCs/>
        </w:rPr>
      </w:pPr>
    </w:p>
    <w:p w:rsidR="00537B4D" w:rsidRDefault="00537B4D">
      <w:pPr>
        <w:pStyle w:val="Standard"/>
        <w:spacing w:line="360" w:lineRule="auto"/>
        <w:rPr>
          <w:b/>
          <w:bCs/>
        </w:rPr>
      </w:pPr>
    </w:p>
    <w:p w:rsidR="00537B4D" w:rsidRDefault="00FC49FA">
      <w:pPr>
        <w:pStyle w:val="Standard"/>
        <w:spacing w:line="360" w:lineRule="auto"/>
      </w:pPr>
      <w:r>
        <w:rPr>
          <w:b/>
          <w:bCs/>
          <w:noProof/>
          <w:lang w:eastAsia="it-IT" w:bidi="ar-SA"/>
        </w:rPr>
        <w:drawing>
          <wp:anchor distT="0" distB="0" distL="114300" distR="114300" simplePos="0" relativeHeight="251658240" behindDoc="0" locked="0" layoutInCell="1" allowOverlap="1">
            <wp:simplePos x="0" y="0"/>
            <wp:positionH relativeFrom="column">
              <wp:posOffset>3155402</wp:posOffset>
            </wp:positionH>
            <wp:positionV relativeFrom="paragraph">
              <wp:posOffset>87480</wp:posOffset>
            </wp:positionV>
            <wp:extent cx="2843637" cy="1847883"/>
            <wp:effectExtent l="0" t="0" r="0" b="0"/>
            <wp:wrapSquare wrapText="bothSides"/>
            <wp:docPr id="3" name="Immagin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2843637" cy="1847883"/>
                    </a:xfrm>
                    <a:prstGeom prst="rect">
                      <a:avLst/>
                    </a:prstGeom>
                    <a:noFill/>
                    <a:ln>
                      <a:noFill/>
                      <a:prstDash/>
                    </a:ln>
                  </pic:spPr>
                </pic:pic>
              </a:graphicData>
            </a:graphic>
          </wp:anchor>
        </w:drawing>
      </w:r>
    </w:p>
    <w:p w:rsidR="00537B4D" w:rsidRDefault="00537B4D">
      <w:pPr>
        <w:pStyle w:val="Standard"/>
        <w:spacing w:line="360" w:lineRule="auto"/>
        <w:rPr>
          <w:b/>
          <w:bCs/>
        </w:rPr>
      </w:pPr>
    </w:p>
    <w:p w:rsidR="00537B4D" w:rsidRDefault="00537B4D">
      <w:pPr>
        <w:pStyle w:val="Standard"/>
        <w:spacing w:line="360" w:lineRule="auto"/>
        <w:rPr>
          <w:b/>
          <w:bCs/>
        </w:rPr>
      </w:pPr>
    </w:p>
    <w:p w:rsidR="00537B4D" w:rsidRDefault="00537B4D">
      <w:pPr>
        <w:pStyle w:val="Standard"/>
        <w:spacing w:line="360" w:lineRule="auto"/>
        <w:rPr>
          <w:b/>
          <w:bCs/>
        </w:rPr>
      </w:pPr>
    </w:p>
    <w:p w:rsidR="00537B4D" w:rsidRDefault="00537B4D">
      <w:pPr>
        <w:pStyle w:val="Standard"/>
        <w:spacing w:line="360" w:lineRule="auto"/>
        <w:rPr>
          <w:b/>
          <w:bCs/>
        </w:rPr>
      </w:pPr>
    </w:p>
    <w:p w:rsidR="00537B4D" w:rsidRDefault="00537B4D">
      <w:pPr>
        <w:pStyle w:val="Standard"/>
        <w:spacing w:line="360" w:lineRule="auto"/>
      </w:pPr>
    </w:p>
    <w:p w:rsidR="00537B4D" w:rsidRDefault="00537B4D">
      <w:pPr>
        <w:pStyle w:val="Standard"/>
        <w:spacing w:line="360" w:lineRule="auto"/>
      </w:pPr>
    </w:p>
    <w:p w:rsidR="00537B4D" w:rsidRDefault="00537B4D">
      <w:pPr>
        <w:pStyle w:val="Standard"/>
        <w:spacing w:line="360" w:lineRule="auto"/>
      </w:pPr>
    </w:p>
    <w:p w:rsidR="00537B4D" w:rsidRDefault="00537B4D">
      <w:pPr>
        <w:pStyle w:val="Standard"/>
        <w:spacing w:line="360" w:lineRule="auto"/>
      </w:pPr>
    </w:p>
    <w:p w:rsidR="00537B4D" w:rsidRDefault="00537B4D">
      <w:pPr>
        <w:pStyle w:val="Standard"/>
        <w:spacing w:line="360" w:lineRule="auto"/>
      </w:pPr>
    </w:p>
    <w:p w:rsidR="00537B4D" w:rsidRDefault="00537B4D">
      <w:pPr>
        <w:pStyle w:val="Standard"/>
        <w:spacing w:line="360" w:lineRule="auto"/>
      </w:pPr>
    </w:p>
    <w:p w:rsidR="00537B4D" w:rsidRDefault="00FC49FA">
      <w:pPr>
        <w:pStyle w:val="Standard"/>
        <w:spacing w:line="360" w:lineRule="auto"/>
      </w:pPr>
      <w:r>
        <w:rPr>
          <w:b/>
          <w:bCs/>
        </w:rPr>
        <w:lastRenderedPageBreak/>
        <w:t>1) DALLE PRIORITÀ EVIDENZIATE NEL RAV AI PROCESSI DI MIGLIORAMENTO</w:t>
      </w:r>
    </w:p>
    <w:p w:rsidR="00537B4D" w:rsidRDefault="00537B4D">
      <w:pPr>
        <w:pStyle w:val="Standard"/>
        <w:spacing w:line="360" w:lineRule="auto"/>
      </w:pPr>
    </w:p>
    <w:tbl>
      <w:tblPr>
        <w:tblW w:w="9638" w:type="dxa"/>
        <w:tblLayout w:type="fixed"/>
        <w:tblCellMar>
          <w:left w:w="10" w:type="dxa"/>
          <w:right w:w="10" w:type="dxa"/>
        </w:tblCellMar>
        <w:tblLook w:val="0000" w:firstRow="0" w:lastRow="0" w:firstColumn="0" w:lastColumn="0" w:noHBand="0" w:noVBand="0"/>
      </w:tblPr>
      <w:tblGrid>
        <w:gridCol w:w="3212"/>
        <w:gridCol w:w="3213"/>
        <w:gridCol w:w="3213"/>
      </w:tblGrid>
      <w:tr w:rsidR="00537B4D" w:rsidTr="00537B4D">
        <w:tc>
          <w:tcPr>
            <w:tcW w:w="321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37B4D" w:rsidRDefault="00FC49FA">
            <w:pPr>
              <w:pStyle w:val="TableContents"/>
              <w:spacing w:line="360" w:lineRule="auto"/>
              <w:jc w:val="center"/>
              <w:rPr>
                <w:sz w:val="28"/>
                <w:szCs w:val="28"/>
              </w:rPr>
            </w:pPr>
            <w:r>
              <w:rPr>
                <w:sz w:val="28"/>
                <w:szCs w:val="28"/>
              </w:rPr>
              <w:t>AREA DI PROCESSO</w:t>
            </w:r>
          </w:p>
        </w:tc>
        <w:tc>
          <w:tcPr>
            <w:tcW w:w="321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37B4D" w:rsidRDefault="00FC49FA">
            <w:pPr>
              <w:pStyle w:val="TableContents"/>
              <w:spacing w:line="360" w:lineRule="auto"/>
              <w:jc w:val="center"/>
              <w:rPr>
                <w:sz w:val="28"/>
                <w:szCs w:val="28"/>
              </w:rPr>
            </w:pPr>
            <w:r>
              <w:rPr>
                <w:sz w:val="28"/>
                <w:szCs w:val="28"/>
              </w:rPr>
              <w:t>PRIORITÀ</w:t>
            </w:r>
          </w:p>
        </w:tc>
        <w:tc>
          <w:tcPr>
            <w:tcW w:w="321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37B4D" w:rsidRDefault="00FC49FA">
            <w:pPr>
              <w:pStyle w:val="TableContents"/>
              <w:spacing w:line="360" w:lineRule="auto"/>
              <w:jc w:val="center"/>
              <w:rPr>
                <w:sz w:val="28"/>
                <w:szCs w:val="28"/>
              </w:rPr>
            </w:pPr>
            <w:r>
              <w:rPr>
                <w:sz w:val="28"/>
                <w:szCs w:val="28"/>
              </w:rPr>
              <w:t>TRAGUARDI (target)</w:t>
            </w:r>
          </w:p>
        </w:tc>
      </w:tr>
      <w:tr w:rsidR="00537B4D" w:rsidTr="00537B4D">
        <w:tc>
          <w:tcPr>
            <w:tcW w:w="3212" w:type="dxa"/>
            <w:tcBorders>
              <w:left w:val="single" w:sz="2" w:space="0" w:color="000000"/>
              <w:bottom w:val="single" w:sz="2" w:space="0" w:color="000000"/>
            </w:tcBorders>
            <w:shd w:val="clear" w:color="auto" w:fill="auto"/>
            <w:tcMar>
              <w:top w:w="55" w:type="dxa"/>
              <w:left w:w="55" w:type="dxa"/>
              <w:bottom w:w="55" w:type="dxa"/>
              <w:right w:w="55" w:type="dxa"/>
            </w:tcMar>
          </w:tcPr>
          <w:p w:rsidR="00537B4D" w:rsidRDefault="00537B4D">
            <w:pPr>
              <w:pStyle w:val="TableContents"/>
              <w:spacing w:line="360" w:lineRule="auto"/>
              <w:rPr>
                <w:sz w:val="28"/>
                <w:szCs w:val="28"/>
              </w:rPr>
            </w:pPr>
          </w:p>
          <w:p w:rsidR="00537B4D" w:rsidRDefault="00FC49FA">
            <w:pPr>
              <w:pStyle w:val="TableContents"/>
              <w:spacing w:line="360" w:lineRule="auto"/>
              <w:rPr>
                <w:sz w:val="28"/>
                <w:szCs w:val="28"/>
              </w:rPr>
            </w:pPr>
            <w:r>
              <w:rPr>
                <w:sz w:val="28"/>
                <w:szCs w:val="28"/>
              </w:rPr>
              <w:t>1. Curricolo, progettazione e valutazione.</w:t>
            </w:r>
          </w:p>
          <w:p w:rsidR="00537B4D" w:rsidRDefault="00FC49FA">
            <w:pPr>
              <w:pStyle w:val="TableContents"/>
              <w:spacing w:line="360" w:lineRule="auto"/>
              <w:rPr>
                <w:sz w:val="28"/>
                <w:szCs w:val="28"/>
              </w:rPr>
            </w:pPr>
            <w:r>
              <w:rPr>
                <w:sz w:val="28"/>
                <w:szCs w:val="28"/>
              </w:rPr>
              <w:t>2. Inclusione e differenziazione.</w:t>
            </w:r>
          </w:p>
        </w:tc>
        <w:tc>
          <w:tcPr>
            <w:tcW w:w="3213" w:type="dxa"/>
            <w:tcBorders>
              <w:left w:val="single" w:sz="2" w:space="0" w:color="000000"/>
              <w:bottom w:val="single" w:sz="2" w:space="0" w:color="000000"/>
            </w:tcBorders>
            <w:shd w:val="clear" w:color="auto" w:fill="auto"/>
            <w:tcMar>
              <w:top w:w="55" w:type="dxa"/>
              <w:left w:w="55" w:type="dxa"/>
              <w:bottom w:w="55" w:type="dxa"/>
              <w:right w:w="55" w:type="dxa"/>
            </w:tcMar>
          </w:tcPr>
          <w:p w:rsidR="00537B4D" w:rsidRDefault="00537B4D">
            <w:pPr>
              <w:pStyle w:val="TableContents"/>
              <w:spacing w:line="360" w:lineRule="auto"/>
              <w:rPr>
                <w:b/>
                <w:bCs/>
                <w:sz w:val="28"/>
                <w:szCs w:val="28"/>
              </w:rPr>
            </w:pPr>
          </w:p>
          <w:p w:rsidR="00537B4D" w:rsidRDefault="00FC49FA">
            <w:pPr>
              <w:pStyle w:val="TableContents"/>
              <w:spacing w:line="360" w:lineRule="auto"/>
            </w:pPr>
            <w:r>
              <w:rPr>
                <w:b/>
                <w:bCs/>
                <w:sz w:val="28"/>
                <w:szCs w:val="28"/>
              </w:rPr>
              <w:t xml:space="preserve">A) Rendere maggiormente </w:t>
            </w:r>
            <w:r>
              <w:rPr>
                <w:b/>
                <w:bCs/>
                <w:sz w:val="28"/>
                <w:szCs w:val="28"/>
                <w:u w:val="single"/>
              </w:rPr>
              <w:t>omogenei i risultati conseguiti nelle prove di italiano e matematica</w:t>
            </w:r>
            <w:r>
              <w:rPr>
                <w:b/>
                <w:bCs/>
                <w:sz w:val="28"/>
                <w:szCs w:val="28"/>
              </w:rPr>
              <w:t xml:space="preserve"> nelle classi seconde di scuola primaria</w:t>
            </w:r>
          </w:p>
          <w:p w:rsidR="00537B4D" w:rsidRDefault="00537B4D">
            <w:pPr>
              <w:pStyle w:val="TableContents"/>
              <w:spacing w:line="360" w:lineRule="auto"/>
              <w:rPr>
                <w:b/>
                <w:bCs/>
                <w:sz w:val="28"/>
                <w:szCs w:val="28"/>
              </w:rPr>
            </w:pPr>
          </w:p>
        </w:tc>
        <w:tc>
          <w:tcPr>
            <w:tcW w:w="321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37B4D" w:rsidRDefault="00537B4D">
            <w:pPr>
              <w:pStyle w:val="TableContents"/>
              <w:spacing w:line="360" w:lineRule="auto"/>
              <w:rPr>
                <w:sz w:val="28"/>
                <w:szCs w:val="28"/>
              </w:rPr>
            </w:pPr>
          </w:p>
          <w:p w:rsidR="00537B4D" w:rsidRDefault="00FC49FA">
            <w:pPr>
              <w:pStyle w:val="TableContents"/>
              <w:spacing w:line="360" w:lineRule="auto"/>
              <w:rPr>
                <w:sz w:val="28"/>
                <w:szCs w:val="28"/>
              </w:rPr>
            </w:pPr>
            <w:r>
              <w:rPr>
                <w:sz w:val="28"/>
                <w:szCs w:val="28"/>
              </w:rPr>
              <w:t>Avvicinare di 5 punti i risultati più bassi al valore del punteggio medio conseguito nelle classi seconde</w:t>
            </w:r>
          </w:p>
        </w:tc>
      </w:tr>
      <w:tr w:rsidR="00537B4D" w:rsidTr="00537B4D">
        <w:tc>
          <w:tcPr>
            <w:tcW w:w="3212" w:type="dxa"/>
            <w:tcBorders>
              <w:left w:val="single" w:sz="2" w:space="0" w:color="000000"/>
              <w:bottom w:val="single" w:sz="2" w:space="0" w:color="000000"/>
            </w:tcBorders>
            <w:shd w:val="clear" w:color="auto" w:fill="auto"/>
            <w:tcMar>
              <w:top w:w="55" w:type="dxa"/>
              <w:left w:w="55" w:type="dxa"/>
              <w:bottom w:w="55" w:type="dxa"/>
              <w:right w:w="55" w:type="dxa"/>
            </w:tcMar>
          </w:tcPr>
          <w:p w:rsidR="00537B4D" w:rsidRDefault="00537B4D">
            <w:pPr>
              <w:pStyle w:val="TableContents"/>
              <w:spacing w:line="360" w:lineRule="auto"/>
              <w:rPr>
                <w:sz w:val="28"/>
                <w:szCs w:val="28"/>
              </w:rPr>
            </w:pPr>
          </w:p>
          <w:p w:rsidR="00537B4D" w:rsidRDefault="00FC49FA">
            <w:pPr>
              <w:pStyle w:val="TableContents"/>
              <w:spacing w:line="360" w:lineRule="auto"/>
              <w:rPr>
                <w:sz w:val="28"/>
                <w:szCs w:val="28"/>
              </w:rPr>
            </w:pPr>
            <w:r>
              <w:rPr>
                <w:sz w:val="28"/>
                <w:szCs w:val="28"/>
              </w:rPr>
              <w:t>1. Orientamento strategico e organizzazione della scuola.</w:t>
            </w:r>
          </w:p>
          <w:p w:rsidR="00537B4D" w:rsidRDefault="00FC49FA">
            <w:pPr>
              <w:pStyle w:val="TableContents"/>
              <w:spacing w:line="360" w:lineRule="auto"/>
              <w:rPr>
                <w:sz w:val="28"/>
                <w:szCs w:val="28"/>
              </w:rPr>
            </w:pPr>
            <w:r>
              <w:rPr>
                <w:sz w:val="28"/>
                <w:szCs w:val="28"/>
              </w:rPr>
              <w:t>2. Integrazione con il territorio e rapporti con le famiglie.</w:t>
            </w:r>
          </w:p>
        </w:tc>
        <w:tc>
          <w:tcPr>
            <w:tcW w:w="3213" w:type="dxa"/>
            <w:tcBorders>
              <w:left w:val="single" w:sz="2" w:space="0" w:color="000000"/>
              <w:bottom w:val="single" w:sz="2" w:space="0" w:color="000000"/>
            </w:tcBorders>
            <w:shd w:val="clear" w:color="auto" w:fill="auto"/>
            <w:tcMar>
              <w:top w:w="55" w:type="dxa"/>
              <w:left w:w="55" w:type="dxa"/>
              <w:bottom w:w="55" w:type="dxa"/>
              <w:right w:w="55" w:type="dxa"/>
            </w:tcMar>
          </w:tcPr>
          <w:p w:rsidR="00537B4D" w:rsidRDefault="00537B4D">
            <w:pPr>
              <w:pStyle w:val="TableContents"/>
              <w:spacing w:line="360" w:lineRule="auto"/>
              <w:rPr>
                <w:b/>
                <w:bCs/>
                <w:sz w:val="28"/>
                <w:szCs w:val="28"/>
              </w:rPr>
            </w:pPr>
          </w:p>
          <w:p w:rsidR="00537B4D" w:rsidRDefault="00FC49FA">
            <w:pPr>
              <w:pStyle w:val="TableContents"/>
              <w:spacing w:line="360" w:lineRule="auto"/>
            </w:pPr>
            <w:r>
              <w:rPr>
                <w:b/>
                <w:bCs/>
                <w:sz w:val="28"/>
                <w:szCs w:val="28"/>
              </w:rPr>
              <w:t xml:space="preserve">B) </w:t>
            </w:r>
            <w:r>
              <w:rPr>
                <w:b/>
                <w:bCs/>
                <w:sz w:val="28"/>
                <w:szCs w:val="28"/>
                <w:u w:val="single"/>
              </w:rPr>
              <w:t>Limitare i fenomeni di dispersione scolastica</w:t>
            </w:r>
            <w:r>
              <w:rPr>
                <w:b/>
                <w:bCs/>
                <w:sz w:val="28"/>
                <w:szCs w:val="28"/>
              </w:rPr>
              <w:t xml:space="preserve"> nella scuola secondaria di secondo grado</w:t>
            </w:r>
          </w:p>
        </w:tc>
        <w:tc>
          <w:tcPr>
            <w:tcW w:w="321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37B4D" w:rsidRDefault="00537B4D">
            <w:pPr>
              <w:pStyle w:val="TableContents"/>
              <w:spacing w:line="360" w:lineRule="auto"/>
              <w:rPr>
                <w:sz w:val="28"/>
                <w:szCs w:val="28"/>
              </w:rPr>
            </w:pPr>
          </w:p>
          <w:p w:rsidR="00537B4D" w:rsidRDefault="00FC49FA">
            <w:pPr>
              <w:pStyle w:val="TableContents"/>
              <w:spacing w:line="360" w:lineRule="auto"/>
              <w:rPr>
                <w:sz w:val="28"/>
                <w:szCs w:val="28"/>
              </w:rPr>
            </w:pPr>
            <w:r>
              <w:rPr>
                <w:sz w:val="28"/>
                <w:szCs w:val="28"/>
              </w:rPr>
              <w:t>Incrementare di almeno il 15% il numero di alunni che seguono il consiglio orientativo nella scelta del percorso scolastico successivo</w:t>
            </w:r>
          </w:p>
          <w:p w:rsidR="00537B4D" w:rsidRDefault="00537B4D">
            <w:pPr>
              <w:pStyle w:val="TableContents"/>
              <w:spacing w:line="360" w:lineRule="auto"/>
              <w:rPr>
                <w:sz w:val="28"/>
                <w:szCs w:val="28"/>
              </w:rPr>
            </w:pPr>
          </w:p>
        </w:tc>
      </w:tr>
    </w:tbl>
    <w:p w:rsidR="00537B4D" w:rsidRDefault="00537B4D">
      <w:pPr>
        <w:pStyle w:val="Standard"/>
        <w:spacing w:line="360" w:lineRule="auto"/>
      </w:pPr>
    </w:p>
    <w:p w:rsidR="00537B4D" w:rsidRDefault="00537B4D">
      <w:pPr>
        <w:pStyle w:val="Standard"/>
        <w:spacing w:line="360" w:lineRule="auto"/>
      </w:pPr>
    </w:p>
    <w:p w:rsidR="00537B4D" w:rsidRDefault="00FC49FA">
      <w:pPr>
        <w:pStyle w:val="Standard"/>
        <w:spacing w:line="360" w:lineRule="auto"/>
      </w:pPr>
      <w:r>
        <w:rPr>
          <w:b/>
          <w:bCs/>
        </w:rPr>
        <w:t>Motivazione della scelta delle priorità</w:t>
      </w:r>
      <w:r>
        <w:t xml:space="preserve">:  </w:t>
      </w:r>
    </w:p>
    <w:p w:rsidR="00537B4D" w:rsidRDefault="00FC49FA">
      <w:pPr>
        <w:pStyle w:val="Standard"/>
        <w:spacing w:line="360" w:lineRule="auto"/>
        <w:rPr>
          <w:sz w:val="28"/>
        </w:rPr>
      </w:pPr>
      <w:r>
        <w:rPr>
          <w:sz w:val="28"/>
        </w:rPr>
        <w:t>A) La priorità individuata in merito ai risultati nelle prove standardizzate nazionali scaturisce da un’attenta analisi della restituzione dei risultati per gli anni 2017-2018-2019, nonché dall’esigenza di allineare tali risultati ai parametri di riferimento provinciali e regionali.</w:t>
      </w:r>
    </w:p>
    <w:p w:rsidR="00537B4D" w:rsidRDefault="00FC49FA">
      <w:pPr>
        <w:pStyle w:val="Standard"/>
        <w:spacing w:line="360" w:lineRule="auto"/>
        <w:rPr>
          <w:sz w:val="28"/>
        </w:rPr>
      </w:pPr>
      <w:r>
        <w:rPr>
          <w:sz w:val="28"/>
        </w:rPr>
        <w:t>B) La priorità individuata nell’ambito dei risultati a distanza fa riferimento al fenomeno della dispersione scolastica, legato alla scelta del percorso di scuola superiore, che spesso si discosta in modo vistoso dal consiglio orientativo espresso dai docenti della scuola secondaria di primo grado.</w:t>
      </w:r>
    </w:p>
    <w:p w:rsidR="00537B4D" w:rsidRDefault="00537B4D">
      <w:pPr>
        <w:pStyle w:val="Standard"/>
        <w:spacing w:line="360" w:lineRule="auto"/>
        <w:rPr>
          <w:b/>
          <w:bCs/>
          <w:sz w:val="28"/>
        </w:rPr>
      </w:pPr>
    </w:p>
    <w:p w:rsidR="00537B4D" w:rsidRDefault="00537B4D">
      <w:pPr>
        <w:pStyle w:val="Standard"/>
        <w:spacing w:line="360" w:lineRule="auto"/>
        <w:rPr>
          <w:b/>
          <w:bCs/>
          <w:sz w:val="28"/>
        </w:rPr>
      </w:pPr>
    </w:p>
    <w:p w:rsidR="00537B4D" w:rsidRDefault="00537B4D">
      <w:pPr>
        <w:pStyle w:val="Standard"/>
        <w:spacing w:line="360" w:lineRule="auto"/>
        <w:jc w:val="center"/>
        <w:rPr>
          <w:b/>
          <w:bCs/>
          <w:sz w:val="28"/>
        </w:rPr>
      </w:pPr>
    </w:p>
    <w:p w:rsidR="00537B4D" w:rsidRDefault="00FC49FA">
      <w:pPr>
        <w:pStyle w:val="Standard"/>
        <w:spacing w:line="360" w:lineRule="auto"/>
        <w:jc w:val="center"/>
        <w:rPr>
          <w:b/>
          <w:bCs/>
          <w:sz w:val="28"/>
        </w:rPr>
      </w:pPr>
      <w:r>
        <w:rPr>
          <w:b/>
          <w:bCs/>
          <w:sz w:val="28"/>
        </w:rPr>
        <w:t>INDIVIDUAZIONE DEGLI OBIETTIVI DI PROCESSO</w:t>
      </w:r>
    </w:p>
    <w:p w:rsidR="00537B4D" w:rsidRDefault="00537B4D">
      <w:pPr>
        <w:pStyle w:val="Standard"/>
        <w:spacing w:line="360" w:lineRule="auto"/>
        <w:rPr>
          <w:sz w:val="28"/>
        </w:rPr>
      </w:pPr>
    </w:p>
    <w:tbl>
      <w:tblPr>
        <w:tblW w:w="9638" w:type="dxa"/>
        <w:tblLayout w:type="fixed"/>
        <w:tblCellMar>
          <w:left w:w="10" w:type="dxa"/>
          <w:right w:w="10" w:type="dxa"/>
        </w:tblCellMar>
        <w:tblLook w:val="0000" w:firstRow="0" w:lastRow="0" w:firstColumn="0" w:lastColumn="0" w:noHBand="0" w:noVBand="0"/>
      </w:tblPr>
      <w:tblGrid>
        <w:gridCol w:w="4819"/>
        <w:gridCol w:w="4819"/>
      </w:tblGrid>
      <w:tr w:rsidR="00537B4D" w:rsidTr="00537B4D">
        <w:tc>
          <w:tcPr>
            <w:tcW w:w="481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37B4D" w:rsidRDefault="00FC49FA">
            <w:pPr>
              <w:pStyle w:val="TableContents"/>
              <w:spacing w:line="360" w:lineRule="auto"/>
              <w:jc w:val="center"/>
            </w:pPr>
            <w:r>
              <w:t>AREA DI PROCESSO</w:t>
            </w:r>
          </w:p>
        </w:tc>
        <w:tc>
          <w:tcPr>
            <w:tcW w:w="481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37B4D" w:rsidRDefault="00FC49FA">
            <w:pPr>
              <w:pStyle w:val="TableContents"/>
              <w:spacing w:line="360" w:lineRule="auto"/>
              <w:jc w:val="center"/>
            </w:pPr>
            <w:r>
              <w:t>OBIETTIVI DI PROCESSO</w:t>
            </w:r>
          </w:p>
        </w:tc>
      </w:tr>
      <w:tr w:rsidR="00537B4D" w:rsidTr="00537B4D">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rsidR="00537B4D" w:rsidRDefault="00FC49FA">
            <w:pPr>
              <w:pStyle w:val="TableContents"/>
              <w:spacing w:line="360" w:lineRule="auto"/>
              <w:rPr>
                <w:sz w:val="28"/>
                <w:szCs w:val="28"/>
              </w:rPr>
            </w:pPr>
            <w:r>
              <w:rPr>
                <w:sz w:val="28"/>
                <w:szCs w:val="28"/>
              </w:rPr>
              <w:t>1. Curricolo, progettazione e valutazione.</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37B4D" w:rsidRDefault="00FC49FA">
            <w:pPr>
              <w:pStyle w:val="TableContents"/>
              <w:spacing w:line="360" w:lineRule="auto"/>
            </w:pPr>
            <w:r>
              <w:t>A) Individuare strategie per consolidare e valorizzare conoscenze, competenze e abilità per affrontare le prove nazionali.</w:t>
            </w:r>
          </w:p>
          <w:p w:rsidR="00537B4D" w:rsidRDefault="00FC49FA">
            <w:pPr>
              <w:pStyle w:val="TableContents"/>
              <w:spacing w:line="360" w:lineRule="auto"/>
            </w:pPr>
            <w:r>
              <w:t>B) Uti</w:t>
            </w:r>
            <w:r w:rsidR="007E57DC">
              <w:t>lizzare</w:t>
            </w:r>
            <w:r>
              <w:t xml:space="preserve"> materiali, strumenti innovativi.</w:t>
            </w:r>
          </w:p>
          <w:p w:rsidR="00537B4D" w:rsidRDefault="00FC49FA">
            <w:pPr>
              <w:pStyle w:val="TableContents"/>
              <w:spacing w:line="360" w:lineRule="auto"/>
            </w:pPr>
            <w:r>
              <w:t>C)</w:t>
            </w:r>
            <w:r w:rsidR="007E57DC">
              <w:t xml:space="preserve"> Potenziare la metodologia a Classi aperte (compatibilmente con la normativa emergenziale vigente).</w:t>
            </w:r>
          </w:p>
          <w:p w:rsidR="00537B4D" w:rsidRDefault="00FC49FA">
            <w:pPr>
              <w:pStyle w:val="TableContents"/>
              <w:spacing w:line="360" w:lineRule="auto"/>
            </w:pPr>
            <w:r>
              <w:t>D) Curricoli condivisi per la creazione di ambienti d’apprendimento stimolanti.</w:t>
            </w:r>
          </w:p>
          <w:p w:rsidR="00537B4D" w:rsidRPr="00292EAA" w:rsidRDefault="007E57DC">
            <w:pPr>
              <w:pStyle w:val="TableContents"/>
              <w:spacing w:line="360" w:lineRule="auto"/>
              <w:rPr>
                <w:shd w:val="clear" w:color="auto" w:fill="FFFF00"/>
              </w:rPr>
            </w:pPr>
            <w:r w:rsidRPr="00292EAA">
              <w:rPr>
                <w:shd w:val="clear" w:color="auto" w:fill="FFFF00"/>
              </w:rPr>
              <w:t xml:space="preserve">E) Individuare </w:t>
            </w:r>
            <w:r w:rsidR="00FC49FA" w:rsidRPr="00292EAA">
              <w:rPr>
                <w:shd w:val="clear" w:color="auto" w:fill="FFFF00"/>
              </w:rPr>
              <w:t>percorsi afferenti al Curricolo trasversale per l'educazione civica, di cui alla L.92/2019</w:t>
            </w:r>
          </w:p>
          <w:p w:rsidR="00537B4D" w:rsidRDefault="007E57DC">
            <w:pPr>
              <w:pStyle w:val="TableContents"/>
              <w:spacing w:line="360" w:lineRule="auto"/>
            </w:pPr>
            <w:r w:rsidRPr="00292EAA">
              <w:rPr>
                <w:shd w:val="clear" w:color="auto" w:fill="FFFF00"/>
              </w:rPr>
              <w:t>F) Utilizzare e sviluppare</w:t>
            </w:r>
            <w:r w:rsidR="00FC49FA" w:rsidRPr="00292EAA">
              <w:rPr>
                <w:shd w:val="clear" w:color="auto" w:fill="FFFF00"/>
              </w:rPr>
              <w:t xml:space="preserve"> metodologie coerenti con la didattica digitale integrata (DDI), ex </w:t>
            </w:r>
            <w:proofErr w:type="spellStart"/>
            <w:r w:rsidR="00FC49FA" w:rsidRPr="00292EAA">
              <w:rPr>
                <w:shd w:val="clear" w:color="auto" w:fill="FFFF00"/>
              </w:rPr>
              <w:t>DaD</w:t>
            </w:r>
            <w:proofErr w:type="spellEnd"/>
            <w:r w:rsidR="00FC49FA" w:rsidRPr="00292EAA">
              <w:rPr>
                <w:shd w:val="clear" w:color="auto" w:fill="FFFF00"/>
              </w:rPr>
              <w:t>, dettagliata nel Piano deliberato dagli organi collegiali e inserito nel PTOF.</w:t>
            </w:r>
          </w:p>
        </w:tc>
      </w:tr>
    </w:tbl>
    <w:p w:rsidR="00537B4D" w:rsidRDefault="00537B4D">
      <w:pPr>
        <w:rPr>
          <w:vanish/>
        </w:rPr>
      </w:pPr>
    </w:p>
    <w:tbl>
      <w:tblPr>
        <w:tblW w:w="9638" w:type="dxa"/>
        <w:tblLayout w:type="fixed"/>
        <w:tblCellMar>
          <w:left w:w="10" w:type="dxa"/>
          <w:right w:w="10" w:type="dxa"/>
        </w:tblCellMar>
        <w:tblLook w:val="0000" w:firstRow="0" w:lastRow="0" w:firstColumn="0" w:lastColumn="0" w:noHBand="0" w:noVBand="0"/>
      </w:tblPr>
      <w:tblGrid>
        <w:gridCol w:w="4819"/>
        <w:gridCol w:w="4819"/>
      </w:tblGrid>
      <w:tr w:rsidR="00537B4D" w:rsidTr="00537B4D">
        <w:tc>
          <w:tcPr>
            <w:tcW w:w="481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37B4D" w:rsidRDefault="00FC49FA">
            <w:pPr>
              <w:pStyle w:val="TableContents"/>
              <w:spacing w:line="360" w:lineRule="auto"/>
              <w:rPr>
                <w:sz w:val="28"/>
                <w:szCs w:val="28"/>
              </w:rPr>
            </w:pPr>
            <w:r>
              <w:rPr>
                <w:sz w:val="28"/>
                <w:szCs w:val="28"/>
              </w:rPr>
              <w:t>2. Inclusione e differenziazione.</w:t>
            </w:r>
          </w:p>
        </w:tc>
        <w:tc>
          <w:tcPr>
            <w:tcW w:w="481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37B4D" w:rsidRDefault="00FC49FA">
            <w:pPr>
              <w:pStyle w:val="TableContents"/>
              <w:spacing w:line="360" w:lineRule="auto"/>
            </w:pPr>
            <w:r>
              <w:t>A) Reperire e/o finalizzare risorse economiche ed umane per la realizzazione di percorsi personalizzati.</w:t>
            </w:r>
          </w:p>
          <w:p w:rsidR="00537B4D" w:rsidRDefault="00FC49FA">
            <w:pPr>
              <w:pStyle w:val="TableContents"/>
              <w:spacing w:line="360" w:lineRule="auto"/>
            </w:pPr>
            <w:r>
              <w:t>B) Riconoscere regole condivise.</w:t>
            </w:r>
          </w:p>
          <w:p w:rsidR="00537B4D" w:rsidRDefault="00FC49FA">
            <w:pPr>
              <w:pStyle w:val="TableContents"/>
              <w:spacing w:line="360" w:lineRule="auto"/>
            </w:pPr>
            <w:r>
              <w:t>C) Stimolare la cooperazione tra i gruppi.</w:t>
            </w:r>
          </w:p>
          <w:p w:rsidR="00537B4D" w:rsidRDefault="00FC49FA">
            <w:pPr>
              <w:pStyle w:val="TableContents"/>
              <w:spacing w:line="360" w:lineRule="auto"/>
            </w:pPr>
            <w:r>
              <w:t>D) Favorire la discussione ed il confronto per superare le incompatibilità.</w:t>
            </w:r>
          </w:p>
          <w:p w:rsidR="00537B4D" w:rsidRDefault="00402021">
            <w:pPr>
              <w:pStyle w:val="TableContents"/>
              <w:spacing w:line="360" w:lineRule="auto"/>
              <w:rPr>
                <w:shd w:val="clear" w:color="auto" w:fill="FFFF00"/>
              </w:rPr>
            </w:pPr>
            <w:r>
              <w:rPr>
                <w:shd w:val="clear" w:color="auto" w:fill="FFFF00"/>
              </w:rPr>
              <w:t>E) Sviluppare</w:t>
            </w:r>
            <w:r w:rsidR="00FC49FA">
              <w:rPr>
                <w:shd w:val="clear" w:color="auto" w:fill="FFFF00"/>
              </w:rPr>
              <w:t xml:space="preserve"> percorsi inclusivi mirati e condivisi, tenuto conto dei crescenti disagi dovuti alla situazione emergenziale ancora in atto, volti al garantire la piena inclusione di tutti gli alunni con disabilità c</w:t>
            </w:r>
            <w:r>
              <w:rPr>
                <w:shd w:val="clear" w:color="auto" w:fill="FFFF00"/>
              </w:rPr>
              <w:t>ertificata, con particolari Bisogni Educativi Speciali e con Disturbi Specifici di Apprendimento,</w:t>
            </w:r>
            <w:r w:rsidR="00FC49FA">
              <w:rPr>
                <w:shd w:val="clear" w:color="auto" w:fill="FFFF00"/>
              </w:rPr>
              <w:t xml:space="preserve"> soprattutto durante le modalità didattiche a  distanza.</w:t>
            </w:r>
          </w:p>
        </w:tc>
      </w:tr>
      <w:tr w:rsidR="00537B4D" w:rsidTr="00537B4D">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rsidR="00537B4D" w:rsidRDefault="00537B4D">
            <w:pPr>
              <w:pStyle w:val="TableContents"/>
              <w:spacing w:line="360" w:lineRule="auto"/>
            </w:pP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37B4D" w:rsidRDefault="00537B4D">
            <w:pPr>
              <w:pStyle w:val="TableContents"/>
              <w:spacing w:line="360" w:lineRule="auto"/>
            </w:pPr>
          </w:p>
        </w:tc>
      </w:tr>
      <w:tr w:rsidR="00537B4D" w:rsidTr="00537B4D">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rsidR="00537B4D" w:rsidRDefault="00FC49FA">
            <w:pPr>
              <w:pStyle w:val="TableContents"/>
              <w:spacing w:line="360" w:lineRule="auto"/>
              <w:rPr>
                <w:sz w:val="28"/>
                <w:szCs w:val="28"/>
              </w:rPr>
            </w:pPr>
            <w:r>
              <w:rPr>
                <w:sz w:val="28"/>
                <w:szCs w:val="28"/>
              </w:rPr>
              <w:t>1. Orientamento strategico e organizzazione della scuola.</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37B4D" w:rsidRDefault="00FC49FA">
            <w:pPr>
              <w:pStyle w:val="TableContents"/>
              <w:spacing w:line="360" w:lineRule="auto"/>
            </w:pPr>
            <w:r>
              <w:t>A) Prevedere un monitoraggio tramite un raccordo con le scuole superiori, anche mediante un potenziamento delle ore di tutoraggio, eventualmente con più professionalità, allo scopo di intraprendere azioni mirate a limitare i fenomeni di dispersione.</w:t>
            </w:r>
          </w:p>
          <w:p w:rsidR="00537B4D" w:rsidRDefault="00CA36F4">
            <w:pPr>
              <w:pStyle w:val="TableContents"/>
              <w:spacing w:line="360" w:lineRule="auto"/>
            </w:pPr>
            <w:r>
              <w:t>B) Migliorare la relazione</w:t>
            </w:r>
            <w:r w:rsidR="00FC49FA">
              <w:t xml:space="preserve"> tra il team docente ed i genitori.</w:t>
            </w:r>
          </w:p>
        </w:tc>
      </w:tr>
      <w:tr w:rsidR="00537B4D" w:rsidTr="00537B4D">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rsidR="00537B4D" w:rsidRPr="0077288A" w:rsidRDefault="00FC49FA">
            <w:pPr>
              <w:pStyle w:val="TableContents"/>
              <w:spacing w:line="360" w:lineRule="auto"/>
              <w:rPr>
                <w:sz w:val="28"/>
                <w:szCs w:val="28"/>
              </w:rPr>
            </w:pPr>
            <w:r w:rsidRPr="0077288A">
              <w:rPr>
                <w:sz w:val="28"/>
                <w:szCs w:val="28"/>
              </w:rPr>
              <w:t>2. Integrazione con il territorio e rapporti con le famiglie.</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37B4D" w:rsidRPr="0077288A" w:rsidRDefault="00FC49FA">
            <w:pPr>
              <w:pStyle w:val="TableContents"/>
              <w:spacing w:line="360" w:lineRule="auto"/>
            </w:pPr>
            <w:r w:rsidRPr="0077288A">
              <w:t>A) Coinvolgere e sensibilizzare maggiormente le famiglie con interventi mirati a far comprendere l’importanza di attenersi al consiglio orientativo.</w:t>
            </w:r>
          </w:p>
          <w:p w:rsidR="00537B4D" w:rsidRPr="0077288A" w:rsidRDefault="00A82F64">
            <w:pPr>
              <w:pStyle w:val="TableContents"/>
              <w:spacing w:line="360" w:lineRule="auto"/>
            </w:pPr>
            <w:r w:rsidRPr="0077288A">
              <w:t>B) Migliorare la relazione</w:t>
            </w:r>
            <w:r w:rsidR="00FC49FA" w:rsidRPr="0077288A">
              <w:t xml:space="preserve"> tra il team docente ed i genitori.</w:t>
            </w:r>
          </w:p>
          <w:p w:rsidR="00537B4D" w:rsidRPr="0077288A" w:rsidRDefault="00FC49FA">
            <w:pPr>
              <w:pStyle w:val="TableContents"/>
              <w:spacing w:line="360" w:lineRule="auto"/>
            </w:pPr>
            <w:r w:rsidRPr="0077288A">
              <w:t>C) Potenziare la collaborazione e l’interazione con Enti ed Associazioni presenti sul territorio.</w:t>
            </w:r>
          </w:p>
          <w:p w:rsidR="00537B4D" w:rsidRPr="0077288A" w:rsidRDefault="00FC49FA">
            <w:pPr>
              <w:pStyle w:val="TableContents"/>
              <w:spacing w:line="360" w:lineRule="auto"/>
              <w:rPr>
                <w:shd w:val="clear" w:color="auto" w:fill="FFFF00"/>
              </w:rPr>
            </w:pPr>
            <w:r w:rsidRPr="0077288A">
              <w:rPr>
                <w:shd w:val="clear" w:color="auto" w:fill="FFFF00"/>
              </w:rPr>
              <w:t>D) Collaborare attivamente con le famiglie nella situazione emergenziale in atto, in modo da ponderare soluzioni condivise</w:t>
            </w:r>
            <w:r w:rsidR="00A82F64" w:rsidRPr="0077288A">
              <w:rPr>
                <w:shd w:val="clear" w:color="auto" w:fill="FFFF00"/>
              </w:rPr>
              <w:t xml:space="preserve"> e sensibilizzare gli alunni al</w:t>
            </w:r>
            <w:r w:rsidRPr="0077288A">
              <w:rPr>
                <w:shd w:val="clear" w:color="auto" w:fill="FFFF00"/>
              </w:rPr>
              <w:t xml:space="preserve"> rispetto delle regole e dei protocolli sanitari, sovente indispensabile.</w:t>
            </w:r>
          </w:p>
        </w:tc>
      </w:tr>
    </w:tbl>
    <w:p w:rsidR="00537B4D" w:rsidRDefault="00537B4D">
      <w:pPr>
        <w:pStyle w:val="Standard"/>
        <w:spacing w:line="360" w:lineRule="auto"/>
      </w:pPr>
    </w:p>
    <w:p w:rsidR="00537B4D" w:rsidRDefault="00537B4D">
      <w:pPr>
        <w:pStyle w:val="Standard"/>
        <w:spacing w:line="360" w:lineRule="auto"/>
      </w:pPr>
    </w:p>
    <w:p w:rsidR="00537B4D" w:rsidRDefault="00537B4D">
      <w:pPr>
        <w:pStyle w:val="Standard"/>
        <w:spacing w:line="360" w:lineRule="auto"/>
      </w:pPr>
    </w:p>
    <w:p w:rsidR="00537B4D" w:rsidRDefault="00537B4D">
      <w:pPr>
        <w:pStyle w:val="Standard"/>
        <w:spacing w:line="360" w:lineRule="auto"/>
      </w:pPr>
    </w:p>
    <w:p w:rsidR="00537B4D" w:rsidRDefault="00537B4D">
      <w:pPr>
        <w:pStyle w:val="Standard"/>
        <w:spacing w:line="360" w:lineRule="auto"/>
      </w:pPr>
    </w:p>
    <w:p w:rsidR="00537B4D" w:rsidRDefault="00FC49FA">
      <w:pPr>
        <w:pStyle w:val="Standard"/>
        <w:spacing w:line="360" w:lineRule="auto"/>
      </w:pPr>
      <w:r>
        <w:rPr>
          <w:b/>
          <w:bCs/>
        </w:rPr>
        <w:t>Indicare in che modo gli obiettivi di processo possono contribuire al raggiungimento delle priorità</w:t>
      </w:r>
      <w:r>
        <w:t>:</w:t>
      </w:r>
    </w:p>
    <w:p w:rsidR="00537B4D" w:rsidRDefault="00FC49FA">
      <w:pPr>
        <w:pStyle w:val="Standard"/>
        <w:spacing w:line="360" w:lineRule="auto"/>
      </w:pPr>
      <w:r>
        <w:t>A partire dalle azioni di orientamento strategico e di organizzazione della scuola incrementate nel passato anno scolastico, nonché dalle evidenze emerse dalla rettifica del RAV, gli obiettivi di processo indicati operano prevalentemente per raggiungere e consolidare le priorità indicate nella quinta sezione del RAV.</w:t>
      </w:r>
    </w:p>
    <w:p w:rsidR="00537B4D" w:rsidRDefault="00FC49FA">
      <w:pPr>
        <w:pStyle w:val="Standard"/>
        <w:spacing w:line="360" w:lineRule="auto"/>
        <w:rPr>
          <w:shd w:val="clear" w:color="auto" w:fill="FFFF00"/>
        </w:rPr>
      </w:pPr>
      <w:r>
        <w:rPr>
          <w:shd w:val="clear" w:color="auto" w:fill="FFFF00"/>
        </w:rPr>
        <w:t xml:space="preserve">Gli obiettivi di processo (e le conseguenti azioni operative), individuati in base alle priorità e ai traguardi enucleati nella V^ sezione del RAV, saranno adeguati anche per </w:t>
      </w:r>
      <w:proofErr w:type="spellStart"/>
      <w:r>
        <w:rPr>
          <w:shd w:val="clear" w:color="auto" w:fill="FFFF00"/>
        </w:rPr>
        <w:t>l’a.s.</w:t>
      </w:r>
      <w:proofErr w:type="spellEnd"/>
      <w:r>
        <w:rPr>
          <w:shd w:val="clear" w:color="auto" w:fill="FFFF00"/>
        </w:rPr>
        <w:t xml:space="preserve"> 2021/2022 alle esigenze emergenziali in corso, tenuto conto delle modalità didattiche e organizzative che la scuola è e sarà chiamata a mettere in pratica (DDI, forme di intervento didattico ad hoc o di flessibilità didattica e organizzativa di cui all'art. 5 del DPR 275/99, adeguamento delle pratiche quotidiane ai protocolli sanitari e alla normativa vigente).</w:t>
      </w:r>
    </w:p>
    <w:p w:rsidR="00537B4D" w:rsidRDefault="00537B4D">
      <w:pPr>
        <w:pStyle w:val="Standard"/>
        <w:spacing w:line="360" w:lineRule="auto"/>
      </w:pPr>
    </w:p>
    <w:p w:rsidR="00537B4D" w:rsidRDefault="00537B4D">
      <w:pPr>
        <w:pStyle w:val="Standard"/>
        <w:spacing w:line="360" w:lineRule="auto"/>
      </w:pPr>
    </w:p>
    <w:p w:rsidR="00537B4D" w:rsidRDefault="00537B4D">
      <w:pPr>
        <w:pStyle w:val="Standard"/>
        <w:spacing w:line="360" w:lineRule="auto"/>
        <w:rPr>
          <w:b/>
          <w:bCs/>
        </w:rPr>
      </w:pPr>
    </w:p>
    <w:p w:rsidR="00537B4D" w:rsidRDefault="00537B4D">
      <w:pPr>
        <w:pStyle w:val="Standard"/>
        <w:spacing w:line="360" w:lineRule="auto"/>
        <w:rPr>
          <w:b/>
          <w:bCs/>
        </w:rPr>
      </w:pPr>
    </w:p>
    <w:p w:rsidR="00537B4D" w:rsidRDefault="00FC49FA">
      <w:pPr>
        <w:pStyle w:val="Standard"/>
        <w:spacing w:line="360" w:lineRule="auto"/>
        <w:rPr>
          <w:b/>
          <w:bCs/>
        </w:rPr>
      </w:pPr>
      <w:r>
        <w:rPr>
          <w:b/>
          <w:bCs/>
        </w:rPr>
        <w:t>DAGLI OBIETTIVI DI PROCESSO ALLE AZIONI PROGETTUALI E AL MONITORAGGIO DEI RISULTATI:</w:t>
      </w:r>
    </w:p>
    <w:p w:rsidR="00537B4D" w:rsidRDefault="00537B4D">
      <w:pPr>
        <w:pStyle w:val="Standard"/>
        <w:spacing w:line="360" w:lineRule="auto"/>
        <w:rPr>
          <w:b/>
          <w:bCs/>
        </w:rPr>
      </w:pPr>
    </w:p>
    <w:tbl>
      <w:tblPr>
        <w:tblW w:w="10466" w:type="dxa"/>
        <w:tblInd w:w="21" w:type="dxa"/>
        <w:tblLayout w:type="fixed"/>
        <w:tblCellMar>
          <w:left w:w="10" w:type="dxa"/>
          <w:right w:w="10" w:type="dxa"/>
        </w:tblCellMar>
        <w:tblLook w:val="0000" w:firstRow="0" w:lastRow="0" w:firstColumn="0" w:lastColumn="0" w:noHBand="0" w:noVBand="0"/>
      </w:tblPr>
      <w:tblGrid>
        <w:gridCol w:w="1961"/>
        <w:gridCol w:w="2126"/>
        <w:gridCol w:w="2126"/>
        <w:gridCol w:w="2127"/>
        <w:gridCol w:w="2126"/>
      </w:tblGrid>
      <w:tr w:rsidR="00537B4D" w:rsidTr="00537B4D">
        <w:tc>
          <w:tcPr>
            <w:tcW w:w="196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37B4D" w:rsidRDefault="00FC49FA">
            <w:pPr>
              <w:pStyle w:val="TableContents"/>
              <w:spacing w:line="360" w:lineRule="auto"/>
              <w:jc w:val="center"/>
            </w:pPr>
            <w:r>
              <w:t>PRIORITÀ</w:t>
            </w:r>
          </w:p>
        </w:tc>
        <w:tc>
          <w:tcPr>
            <w:tcW w:w="212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37B4D" w:rsidRDefault="00FC49FA">
            <w:pPr>
              <w:pStyle w:val="TableContents"/>
              <w:spacing w:line="360" w:lineRule="auto"/>
              <w:jc w:val="center"/>
            </w:pPr>
            <w:r>
              <w:t>OBIETTIVO DI PROCESSO</w:t>
            </w:r>
          </w:p>
        </w:tc>
        <w:tc>
          <w:tcPr>
            <w:tcW w:w="212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37B4D" w:rsidRDefault="00FC49FA">
            <w:pPr>
              <w:pStyle w:val="TableContents"/>
              <w:spacing w:line="360" w:lineRule="auto"/>
              <w:jc w:val="center"/>
            </w:pPr>
            <w:r>
              <w:t>AZIONE</w:t>
            </w:r>
          </w:p>
          <w:p w:rsidR="00537B4D" w:rsidRDefault="00FC49FA">
            <w:pPr>
              <w:pStyle w:val="TableContents"/>
              <w:spacing w:line="360" w:lineRule="auto"/>
              <w:jc w:val="center"/>
            </w:pPr>
            <w:r>
              <w:t>PROGETTUALE</w:t>
            </w:r>
          </w:p>
        </w:tc>
        <w:tc>
          <w:tcPr>
            <w:tcW w:w="212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37B4D" w:rsidRDefault="00FC49FA">
            <w:pPr>
              <w:pStyle w:val="TableContents"/>
              <w:spacing w:line="360" w:lineRule="auto"/>
              <w:jc w:val="center"/>
            </w:pPr>
            <w:r>
              <w:t>RISORSE UMANE</w:t>
            </w:r>
          </w:p>
          <w:p w:rsidR="00537B4D" w:rsidRDefault="00FC49FA">
            <w:pPr>
              <w:pStyle w:val="TableContents"/>
              <w:spacing w:line="360" w:lineRule="auto"/>
              <w:jc w:val="center"/>
            </w:pPr>
            <w:r>
              <w:t>IMPIEGATE</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537B4D" w:rsidRDefault="00FC49FA">
            <w:pPr>
              <w:pStyle w:val="TableContents"/>
              <w:spacing w:line="360" w:lineRule="auto"/>
              <w:jc w:val="center"/>
            </w:pPr>
            <w:r>
              <w:t>TEMPI DI REALIZZAZIONE</w:t>
            </w:r>
          </w:p>
        </w:tc>
      </w:tr>
      <w:tr w:rsidR="00537B4D" w:rsidTr="00537B4D">
        <w:tc>
          <w:tcPr>
            <w:tcW w:w="1961" w:type="dxa"/>
            <w:tcBorders>
              <w:left w:val="single" w:sz="2" w:space="0" w:color="000000"/>
              <w:bottom w:val="single" w:sz="2" w:space="0" w:color="000000"/>
            </w:tcBorders>
            <w:shd w:val="clear" w:color="auto" w:fill="auto"/>
            <w:tcMar>
              <w:top w:w="55" w:type="dxa"/>
              <w:left w:w="55" w:type="dxa"/>
              <w:bottom w:w="55" w:type="dxa"/>
              <w:right w:w="55" w:type="dxa"/>
            </w:tcMar>
          </w:tcPr>
          <w:p w:rsidR="00537B4D" w:rsidRDefault="00FC49FA">
            <w:pPr>
              <w:pStyle w:val="TableContents"/>
              <w:spacing w:line="360" w:lineRule="auto"/>
            </w:pPr>
            <w:r>
              <w:t>A) Rendere maggiormente omogenei i risultati conseguiti nelle prove di italiano e matematica nelle classi seconde di scuola primaria</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537B4D" w:rsidRDefault="00FC49FA">
            <w:pPr>
              <w:pStyle w:val="TableContents"/>
              <w:spacing w:line="360" w:lineRule="auto"/>
            </w:pPr>
            <w:r>
              <w:t>A) Individuare strategie per consolidare e valorizzare c</w:t>
            </w:r>
            <w:r w:rsidR="00EA3CED">
              <w:t>onoscenze, competenze e abilità</w:t>
            </w:r>
            <w:r>
              <w:t xml:space="preserve">  per affrontare le prove nazionali.</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537B4D" w:rsidRDefault="00FC49FA">
            <w:pPr>
              <w:pStyle w:val="TableContents"/>
              <w:spacing w:line="360" w:lineRule="auto"/>
            </w:pPr>
            <w:r>
              <w:t>Leggere sistematicamente brevi testi di diverse tipologie, con particolare attenzione a quelli regolativi</w:t>
            </w:r>
          </w:p>
          <w:p w:rsidR="00537B4D" w:rsidRDefault="00FC49FA">
            <w:pPr>
              <w:pStyle w:val="TableContents"/>
              <w:numPr>
                <w:ilvl w:val="0"/>
                <w:numId w:val="1"/>
              </w:numPr>
              <w:spacing w:line="360" w:lineRule="auto"/>
            </w:pPr>
            <w:r>
              <w:t>Scuola Infanzia e inizio classe Prima (lettura dell’adulto)</w:t>
            </w:r>
          </w:p>
          <w:p w:rsidR="00537B4D" w:rsidRDefault="00FC49FA">
            <w:pPr>
              <w:pStyle w:val="TableContents"/>
              <w:numPr>
                <w:ilvl w:val="0"/>
                <w:numId w:val="1"/>
              </w:numPr>
              <w:spacing w:line="360" w:lineRule="auto"/>
            </w:pPr>
            <w:r>
              <w:t>Seconda parte classe Prima e classe Seconda (lettura degli alunni)</w:t>
            </w:r>
          </w:p>
        </w:tc>
        <w:tc>
          <w:tcPr>
            <w:tcW w:w="21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37B4D" w:rsidRDefault="00FC49FA">
            <w:pPr>
              <w:pStyle w:val="TableContents"/>
              <w:spacing w:line="360" w:lineRule="auto"/>
            </w:pPr>
            <w:r>
              <w:t>Tutti gli insegnanti di classe della Scuola dell’Infanzia e della Primaria</w:t>
            </w:r>
          </w:p>
        </w:tc>
        <w:tc>
          <w:tcPr>
            <w:tcW w:w="212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537B4D" w:rsidRDefault="00FC49FA">
            <w:pPr>
              <w:pStyle w:val="TableContents"/>
              <w:spacing w:line="360" w:lineRule="auto"/>
            </w:pPr>
            <w:r>
              <w:t>L’intero anno scolastico</w:t>
            </w:r>
          </w:p>
        </w:tc>
      </w:tr>
      <w:tr w:rsidR="00537B4D" w:rsidTr="00537B4D">
        <w:tc>
          <w:tcPr>
            <w:tcW w:w="1961" w:type="dxa"/>
            <w:tcBorders>
              <w:left w:val="single" w:sz="2" w:space="0" w:color="000000"/>
              <w:bottom w:val="single" w:sz="2" w:space="0" w:color="000000"/>
            </w:tcBorders>
            <w:shd w:val="clear" w:color="auto" w:fill="auto"/>
            <w:tcMar>
              <w:top w:w="55" w:type="dxa"/>
              <w:left w:w="55" w:type="dxa"/>
              <w:bottom w:w="55" w:type="dxa"/>
              <w:right w:w="55" w:type="dxa"/>
            </w:tcMar>
          </w:tcPr>
          <w:p w:rsidR="00537B4D" w:rsidRDefault="00537B4D">
            <w:pPr>
              <w:pStyle w:val="TableContents"/>
              <w:spacing w:line="360" w:lineRule="auto"/>
            </w:pP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537B4D" w:rsidRDefault="00537B4D">
            <w:pPr>
              <w:pStyle w:val="TableContents"/>
              <w:spacing w:line="360" w:lineRule="auto"/>
            </w:pP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537B4D" w:rsidRDefault="00FC49FA">
            <w:pPr>
              <w:pStyle w:val="TableContents"/>
              <w:spacing w:line="360" w:lineRule="auto"/>
            </w:pPr>
            <w:r>
              <w:t>Proporre agli alunni, con il supporto dell’insegnante, la verbalizzazione di quanto compreso dalla lettura del docente o autonoma</w:t>
            </w:r>
          </w:p>
        </w:tc>
        <w:tc>
          <w:tcPr>
            <w:tcW w:w="21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37B4D" w:rsidRDefault="00FC49FA">
            <w:pPr>
              <w:pStyle w:val="TableContents"/>
              <w:spacing w:line="360" w:lineRule="auto"/>
            </w:pPr>
            <w:r>
              <w:t>Tutti gli insegnanti di classe della Scuola dell’Infanzia e della Primaria</w:t>
            </w:r>
          </w:p>
        </w:tc>
        <w:tc>
          <w:tcPr>
            <w:tcW w:w="212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537B4D" w:rsidRDefault="00537B4D">
            <w:pPr>
              <w:pStyle w:val="TableContents"/>
              <w:spacing w:line="360" w:lineRule="auto"/>
            </w:pPr>
          </w:p>
        </w:tc>
      </w:tr>
      <w:tr w:rsidR="00537B4D" w:rsidTr="00537B4D">
        <w:tc>
          <w:tcPr>
            <w:tcW w:w="1961" w:type="dxa"/>
            <w:tcBorders>
              <w:left w:val="single" w:sz="2" w:space="0" w:color="000000"/>
              <w:bottom w:val="single" w:sz="4" w:space="0" w:color="000000"/>
            </w:tcBorders>
            <w:shd w:val="clear" w:color="auto" w:fill="auto"/>
            <w:tcMar>
              <w:top w:w="55" w:type="dxa"/>
              <w:left w:w="55" w:type="dxa"/>
              <w:bottom w:w="55" w:type="dxa"/>
              <w:right w:w="55" w:type="dxa"/>
            </w:tcMar>
          </w:tcPr>
          <w:p w:rsidR="00537B4D" w:rsidRDefault="00537B4D">
            <w:pPr>
              <w:pStyle w:val="TableContents"/>
              <w:spacing w:line="360" w:lineRule="auto"/>
            </w:pPr>
          </w:p>
        </w:tc>
        <w:tc>
          <w:tcPr>
            <w:tcW w:w="2126" w:type="dxa"/>
            <w:tcBorders>
              <w:left w:val="single" w:sz="2" w:space="0" w:color="000000"/>
              <w:bottom w:val="single" w:sz="4" w:space="0" w:color="000000"/>
            </w:tcBorders>
            <w:shd w:val="clear" w:color="auto" w:fill="auto"/>
            <w:tcMar>
              <w:top w:w="55" w:type="dxa"/>
              <w:left w:w="55" w:type="dxa"/>
              <w:bottom w:w="55" w:type="dxa"/>
              <w:right w:w="55" w:type="dxa"/>
            </w:tcMar>
          </w:tcPr>
          <w:p w:rsidR="00537B4D" w:rsidRDefault="00537B4D">
            <w:pPr>
              <w:pStyle w:val="TableContents"/>
              <w:spacing w:line="360" w:lineRule="auto"/>
            </w:pPr>
          </w:p>
        </w:tc>
        <w:tc>
          <w:tcPr>
            <w:tcW w:w="2126" w:type="dxa"/>
            <w:tcBorders>
              <w:left w:val="single" w:sz="2" w:space="0" w:color="000000"/>
              <w:bottom w:val="single" w:sz="4" w:space="0" w:color="000000"/>
            </w:tcBorders>
            <w:shd w:val="clear" w:color="auto" w:fill="auto"/>
            <w:tcMar>
              <w:top w:w="55" w:type="dxa"/>
              <w:left w:w="55" w:type="dxa"/>
              <w:bottom w:w="55" w:type="dxa"/>
              <w:right w:w="55" w:type="dxa"/>
            </w:tcMar>
          </w:tcPr>
          <w:p w:rsidR="00537B4D" w:rsidRDefault="00FC49FA">
            <w:pPr>
              <w:pStyle w:val="TableContents"/>
              <w:spacing w:line="360" w:lineRule="auto"/>
            </w:pPr>
            <w:r>
              <w:t>Offrire agli alunni di classe Seconda occasioni di simulazione di prove INVALSI</w:t>
            </w:r>
          </w:p>
        </w:tc>
        <w:tc>
          <w:tcPr>
            <w:tcW w:w="2127"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rsidR="00537B4D" w:rsidRDefault="00FC49FA">
            <w:pPr>
              <w:pStyle w:val="TableContents"/>
              <w:spacing w:line="360" w:lineRule="auto"/>
            </w:pPr>
            <w:r>
              <w:t>Insegnanti di Italiano e Matematica</w:t>
            </w:r>
          </w:p>
        </w:tc>
        <w:tc>
          <w:tcPr>
            <w:tcW w:w="2126"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rsidR="00537B4D" w:rsidRDefault="00537B4D">
            <w:pPr>
              <w:pStyle w:val="TableContents"/>
              <w:spacing w:line="360" w:lineRule="auto"/>
            </w:pPr>
          </w:p>
        </w:tc>
      </w:tr>
      <w:tr w:rsidR="00537B4D" w:rsidTr="00537B4D">
        <w:tc>
          <w:tcPr>
            <w:tcW w:w="1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537B4D" w:rsidRDefault="00FC49FA">
            <w:pPr>
              <w:pStyle w:val="TableContents"/>
              <w:spacing w:line="360" w:lineRule="auto"/>
            </w:pPr>
            <w:r>
              <w:t>B) Limitare i fenomeni di dispersione scolastica nella scuola Secondaria di Secondo Grado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537B4D" w:rsidRDefault="00FC49FA">
            <w:pPr>
              <w:pStyle w:val="TableContents"/>
              <w:spacing w:line="360" w:lineRule="auto"/>
            </w:pPr>
            <w:r>
              <w:t>A) Coinvolgere e sensibilizzare maggiormente le famiglie con interventi mirati a far comprendere l’importanza di attenersi al consiglio orientativo.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537B4D" w:rsidRDefault="00FC49FA">
            <w:pPr>
              <w:pStyle w:val="TableContents"/>
              <w:spacing w:line="360" w:lineRule="auto"/>
            </w:pPr>
            <w:r>
              <w:t>Potenziare l’attività dello sportello orientativo, affiancando un insegnante di classe all’insegnante preposto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537B4D" w:rsidRDefault="00FC49FA">
            <w:pPr>
              <w:pStyle w:val="TableContents"/>
              <w:spacing w:line="360" w:lineRule="auto"/>
            </w:pPr>
            <w:r>
              <w:t>Insegnanti delle classi Terze della Scuola Secondaria di Primo Grado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37B4D" w:rsidRDefault="00FC49FA">
            <w:pPr>
              <w:pStyle w:val="TableContents"/>
              <w:spacing w:line="360" w:lineRule="auto"/>
            </w:pPr>
            <w:r>
              <w:t>Primo Quadrimestre</w:t>
            </w:r>
          </w:p>
        </w:tc>
      </w:tr>
      <w:tr w:rsidR="00537B4D" w:rsidTr="00537B4D">
        <w:tc>
          <w:tcPr>
            <w:tcW w:w="196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537B4D" w:rsidRDefault="00537B4D">
            <w:pPr>
              <w:pStyle w:val="TableContents"/>
              <w:spacing w:line="360" w:lineRule="auto"/>
            </w:pPr>
          </w:p>
        </w:tc>
        <w:tc>
          <w:tcPr>
            <w:tcW w:w="212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537B4D" w:rsidRDefault="00537B4D">
            <w:pPr>
              <w:pStyle w:val="TableContents"/>
              <w:spacing w:line="360" w:lineRule="auto"/>
            </w:pPr>
          </w:p>
        </w:tc>
        <w:tc>
          <w:tcPr>
            <w:tcW w:w="212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537B4D" w:rsidRDefault="00FC49FA">
            <w:pPr>
              <w:pStyle w:val="TableContents"/>
              <w:spacing w:line="360" w:lineRule="auto"/>
            </w:pPr>
            <w:r>
              <w:t>Pubblicizzare ufficialmente l’iniziativa presso le famiglie</w:t>
            </w:r>
          </w:p>
        </w:tc>
        <w:tc>
          <w:tcPr>
            <w:tcW w:w="2127" w:type="dxa"/>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37B4D" w:rsidRDefault="00FC49FA">
            <w:pPr>
              <w:pStyle w:val="TableContents"/>
              <w:spacing w:line="360" w:lineRule="auto"/>
            </w:pPr>
            <w:r>
              <w:t>Insegnanti delle classi Terze della Scuola Secondaria di Primo Grado</w:t>
            </w:r>
          </w:p>
        </w:tc>
        <w:tc>
          <w:tcPr>
            <w:tcW w:w="2126"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537B4D" w:rsidRDefault="00537B4D">
            <w:pPr>
              <w:pStyle w:val="TableContents"/>
              <w:spacing w:line="360" w:lineRule="auto"/>
            </w:pPr>
          </w:p>
        </w:tc>
      </w:tr>
    </w:tbl>
    <w:p w:rsidR="00537B4D" w:rsidRDefault="00537B4D">
      <w:pPr>
        <w:pStyle w:val="Standard"/>
        <w:spacing w:line="360" w:lineRule="auto"/>
      </w:pPr>
    </w:p>
    <w:p w:rsidR="00537B4D" w:rsidRDefault="00FC49FA">
      <w:pPr>
        <w:pStyle w:val="Standard"/>
        <w:spacing w:line="360" w:lineRule="auto"/>
      </w:pPr>
      <w:r>
        <w:rPr>
          <w:b/>
          <w:bCs/>
          <w:noProof/>
          <w:lang w:eastAsia="it-IT" w:bidi="ar-SA"/>
        </w:rPr>
        <w:drawing>
          <wp:anchor distT="0" distB="0" distL="114300" distR="114300" simplePos="0" relativeHeight="251659264" behindDoc="0" locked="0" layoutInCell="1" allowOverlap="1">
            <wp:simplePos x="0" y="0"/>
            <wp:positionH relativeFrom="column">
              <wp:posOffset>203042</wp:posOffset>
            </wp:positionH>
            <wp:positionV relativeFrom="paragraph">
              <wp:posOffset>-14758</wp:posOffset>
            </wp:positionV>
            <wp:extent cx="3467880" cy="1609563"/>
            <wp:effectExtent l="0" t="0" r="0" b="0"/>
            <wp:wrapSquare wrapText="bothSides"/>
            <wp:docPr id="4" name="Immagin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alphaModFix/>
                      <a:lum/>
                    </a:blip>
                    <a:srcRect/>
                    <a:stretch>
                      <a:fillRect/>
                    </a:stretch>
                  </pic:blipFill>
                  <pic:spPr>
                    <a:xfrm>
                      <a:off x="0" y="0"/>
                      <a:ext cx="3467880" cy="1609563"/>
                    </a:xfrm>
                    <a:prstGeom prst="rect">
                      <a:avLst/>
                    </a:prstGeom>
                    <a:noFill/>
                    <a:ln>
                      <a:noFill/>
                      <a:prstDash/>
                    </a:ln>
                  </pic:spPr>
                </pic:pic>
              </a:graphicData>
            </a:graphic>
          </wp:anchor>
        </w:drawing>
      </w:r>
    </w:p>
    <w:p w:rsidR="00537B4D" w:rsidRDefault="00537B4D">
      <w:pPr>
        <w:pStyle w:val="Standard"/>
        <w:spacing w:line="360" w:lineRule="auto"/>
        <w:rPr>
          <w:b/>
          <w:bCs/>
        </w:rPr>
      </w:pPr>
    </w:p>
    <w:p w:rsidR="00537B4D" w:rsidRDefault="00537B4D">
      <w:pPr>
        <w:pStyle w:val="Standard"/>
        <w:spacing w:line="360" w:lineRule="auto"/>
        <w:rPr>
          <w:b/>
          <w:bCs/>
        </w:rPr>
      </w:pPr>
    </w:p>
    <w:p w:rsidR="00537B4D" w:rsidRDefault="00537B4D">
      <w:pPr>
        <w:pStyle w:val="Standard"/>
        <w:spacing w:line="360" w:lineRule="auto"/>
        <w:rPr>
          <w:b/>
          <w:bCs/>
        </w:rPr>
      </w:pPr>
    </w:p>
    <w:p w:rsidR="00537B4D" w:rsidRDefault="00537B4D">
      <w:pPr>
        <w:pStyle w:val="Standard"/>
        <w:spacing w:line="360" w:lineRule="auto"/>
        <w:rPr>
          <w:b/>
          <w:bCs/>
        </w:rPr>
      </w:pPr>
    </w:p>
    <w:p w:rsidR="00537B4D" w:rsidRDefault="00FC49FA">
      <w:pPr>
        <w:pStyle w:val="Standard"/>
        <w:spacing w:line="360" w:lineRule="auto"/>
      </w:pPr>
      <w:r>
        <w:rPr>
          <w:b/>
          <w:bCs/>
          <w:noProof/>
          <w:lang w:eastAsia="it-IT" w:bidi="ar-SA"/>
        </w:rPr>
        <w:drawing>
          <wp:anchor distT="0" distB="0" distL="114300" distR="114300" simplePos="0" relativeHeight="2" behindDoc="0" locked="0" layoutInCell="1" allowOverlap="1">
            <wp:simplePos x="0" y="0"/>
            <wp:positionH relativeFrom="column">
              <wp:posOffset>3606841</wp:posOffset>
            </wp:positionH>
            <wp:positionV relativeFrom="paragraph">
              <wp:posOffset>137160</wp:posOffset>
            </wp:positionV>
            <wp:extent cx="2743200" cy="1666795"/>
            <wp:effectExtent l="0" t="0" r="0" b="0"/>
            <wp:wrapSquare wrapText="bothSides"/>
            <wp:docPr id="5" name="Immagin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alphaModFix/>
                      <a:lum/>
                    </a:blip>
                    <a:srcRect/>
                    <a:stretch>
                      <a:fillRect/>
                    </a:stretch>
                  </pic:blipFill>
                  <pic:spPr>
                    <a:xfrm>
                      <a:off x="0" y="0"/>
                      <a:ext cx="2743200" cy="1666795"/>
                    </a:xfrm>
                    <a:prstGeom prst="rect">
                      <a:avLst/>
                    </a:prstGeom>
                    <a:noFill/>
                    <a:ln>
                      <a:noFill/>
                      <a:prstDash/>
                    </a:ln>
                  </pic:spPr>
                </pic:pic>
              </a:graphicData>
            </a:graphic>
          </wp:anchor>
        </w:drawing>
      </w:r>
    </w:p>
    <w:p w:rsidR="00537B4D" w:rsidRDefault="00537B4D">
      <w:pPr>
        <w:pStyle w:val="Standard"/>
        <w:spacing w:line="360" w:lineRule="auto"/>
        <w:rPr>
          <w:b/>
          <w:bCs/>
        </w:rPr>
      </w:pPr>
    </w:p>
    <w:p w:rsidR="00537B4D" w:rsidRDefault="00537B4D">
      <w:pPr>
        <w:pStyle w:val="Standard"/>
        <w:spacing w:line="360" w:lineRule="auto"/>
        <w:rPr>
          <w:b/>
          <w:bCs/>
        </w:rPr>
      </w:pPr>
    </w:p>
    <w:p w:rsidR="00537B4D" w:rsidRDefault="00537B4D">
      <w:pPr>
        <w:pStyle w:val="Standard"/>
        <w:pBdr>
          <w:bottom w:val="single" w:sz="8" w:space="0" w:color="000000"/>
        </w:pBdr>
        <w:spacing w:line="360" w:lineRule="auto"/>
        <w:rPr>
          <w:b/>
          <w:bCs/>
        </w:rPr>
      </w:pPr>
    </w:p>
    <w:p w:rsidR="00537B4D" w:rsidRDefault="00537B4D">
      <w:pPr>
        <w:pStyle w:val="Standard"/>
        <w:pBdr>
          <w:bottom w:val="single" w:sz="8" w:space="0" w:color="000000"/>
        </w:pBdr>
        <w:spacing w:line="360" w:lineRule="auto"/>
        <w:rPr>
          <w:b/>
          <w:bCs/>
        </w:rPr>
      </w:pPr>
    </w:p>
    <w:p w:rsidR="00537B4D" w:rsidRDefault="00537B4D">
      <w:pPr>
        <w:pStyle w:val="Standard"/>
        <w:pBdr>
          <w:bottom w:val="single" w:sz="8" w:space="0" w:color="000000"/>
        </w:pBdr>
        <w:spacing w:line="360" w:lineRule="auto"/>
        <w:rPr>
          <w:b/>
          <w:bCs/>
        </w:rPr>
      </w:pPr>
    </w:p>
    <w:p w:rsidR="00537B4D" w:rsidRDefault="00537B4D">
      <w:pPr>
        <w:pStyle w:val="Standard"/>
        <w:pBdr>
          <w:bottom w:val="single" w:sz="8" w:space="0" w:color="000000"/>
        </w:pBdr>
        <w:spacing w:line="360" w:lineRule="auto"/>
        <w:rPr>
          <w:b/>
          <w:bCs/>
        </w:rPr>
      </w:pPr>
    </w:p>
    <w:p w:rsidR="00537B4D" w:rsidRDefault="00537B4D">
      <w:pPr>
        <w:pStyle w:val="Standard"/>
        <w:pBdr>
          <w:bottom w:val="single" w:sz="8" w:space="0" w:color="000000"/>
        </w:pBdr>
        <w:spacing w:line="360" w:lineRule="auto"/>
        <w:rPr>
          <w:b/>
          <w:bCs/>
        </w:rPr>
      </w:pPr>
    </w:p>
    <w:p w:rsidR="00537B4D" w:rsidRDefault="00537B4D">
      <w:pPr>
        <w:pStyle w:val="Standard"/>
        <w:pBdr>
          <w:bottom w:val="single" w:sz="8" w:space="0" w:color="000000"/>
        </w:pBdr>
        <w:spacing w:line="360" w:lineRule="auto"/>
        <w:rPr>
          <w:b/>
          <w:bCs/>
        </w:rPr>
      </w:pPr>
    </w:p>
    <w:p w:rsidR="00537B4D" w:rsidRDefault="00537B4D">
      <w:pPr>
        <w:pStyle w:val="Standard"/>
        <w:pBdr>
          <w:bottom w:val="single" w:sz="8" w:space="0" w:color="000000"/>
        </w:pBdr>
        <w:spacing w:line="360" w:lineRule="auto"/>
        <w:rPr>
          <w:b/>
          <w:bCs/>
        </w:rPr>
      </w:pPr>
    </w:p>
    <w:p w:rsidR="00537B4D" w:rsidRDefault="00537B4D">
      <w:pPr>
        <w:pStyle w:val="Standard"/>
        <w:pBdr>
          <w:bottom w:val="single" w:sz="8" w:space="0" w:color="000000"/>
        </w:pBdr>
        <w:spacing w:line="360" w:lineRule="auto"/>
        <w:rPr>
          <w:b/>
          <w:bCs/>
        </w:rPr>
      </w:pPr>
    </w:p>
    <w:p w:rsidR="00537B4D" w:rsidRDefault="00537B4D">
      <w:pPr>
        <w:pStyle w:val="Standard"/>
        <w:pBdr>
          <w:bottom w:val="single" w:sz="8" w:space="0" w:color="000000"/>
        </w:pBdr>
        <w:spacing w:line="360" w:lineRule="auto"/>
      </w:pPr>
    </w:p>
    <w:sectPr w:rsidR="00537B4D" w:rsidSect="00537B4D">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B64" w:rsidRDefault="00570B64" w:rsidP="00537B4D">
      <w:r>
        <w:separator/>
      </w:r>
    </w:p>
  </w:endnote>
  <w:endnote w:type="continuationSeparator" w:id="0">
    <w:p w:rsidR="00570B64" w:rsidRDefault="00570B64" w:rsidP="0053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B64" w:rsidRDefault="00570B64" w:rsidP="00537B4D">
      <w:r w:rsidRPr="00537B4D">
        <w:rPr>
          <w:color w:val="000000"/>
        </w:rPr>
        <w:separator/>
      </w:r>
    </w:p>
  </w:footnote>
  <w:footnote w:type="continuationSeparator" w:id="0">
    <w:p w:rsidR="00570B64" w:rsidRDefault="00570B64" w:rsidP="00537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112C"/>
    <w:multiLevelType w:val="multilevel"/>
    <w:tmpl w:val="FEB64946"/>
    <w:lvl w:ilvl="0">
      <w:numFmt w:val="bullet"/>
      <w:lvlText w:val="-"/>
      <w:lvlJc w:val="left"/>
      <w:pPr>
        <w:ind w:left="720" w:hanging="360"/>
      </w:pPr>
      <w:rPr>
        <w:rFonts w:ascii="Liberation Serif" w:eastAsia="SimSun" w:hAnsi="Liberation Serif" w:cs="Lucida San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4D"/>
    <w:rsid w:val="000E75C7"/>
    <w:rsid w:val="00103A92"/>
    <w:rsid w:val="00292EAA"/>
    <w:rsid w:val="00402021"/>
    <w:rsid w:val="004A2CC1"/>
    <w:rsid w:val="00537B4D"/>
    <w:rsid w:val="00570B64"/>
    <w:rsid w:val="005904BA"/>
    <w:rsid w:val="00747CC2"/>
    <w:rsid w:val="007713FF"/>
    <w:rsid w:val="0077288A"/>
    <w:rsid w:val="007E57DC"/>
    <w:rsid w:val="009048B3"/>
    <w:rsid w:val="00A82F64"/>
    <w:rsid w:val="00B81E96"/>
    <w:rsid w:val="00BB696F"/>
    <w:rsid w:val="00CA36F4"/>
    <w:rsid w:val="00E22B46"/>
    <w:rsid w:val="00E87F3C"/>
    <w:rsid w:val="00EA3CED"/>
    <w:rsid w:val="00FC49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4DD23A-F0D7-4F1F-8A57-4CF63C71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537B4D"/>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537B4D"/>
    <w:pPr>
      <w:suppressAutoHyphens/>
    </w:pPr>
  </w:style>
  <w:style w:type="paragraph" w:customStyle="1" w:styleId="Heading">
    <w:name w:val="Heading"/>
    <w:basedOn w:val="Standard"/>
    <w:next w:val="Textbody"/>
    <w:rsid w:val="00537B4D"/>
    <w:pPr>
      <w:keepNext/>
      <w:spacing w:before="240" w:after="120"/>
    </w:pPr>
    <w:rPr>
      <w:rFonts w:ascii="Liberation Sans" w:eastAsia="Microsoft YaHei" w:hAnsi="Liberation Sans"/>
      <w:sz w:val="28"/>
      <w:szCs w:val="28"/>
    </w:rPr>
  </w:style>
  <w:style w:type="paragraph" w:customStyle="1" w:styleId="Textbody">
    <w:name w:val="Text body"/>
    <w:basedOn w:val="Standard"/>
    <w:rsid w:val="00537B4D"/>
    <w:pPr>
      <w:spacing w:after="140" w:line="288" w:lineRule="auto"/>
    </w:pPr>
  </w:style>
  <w:style w:type="paragraph" w:styleId="Elenco">
    <w:name w:val="List"/>
    <w:basedOn w:val="Textbody"/>
    <w:rsid w:val="00537B4D"/>
  </w:style>
  <w:style w:type="paragraph" w:styleId="Didascalia">
    <w:name w:val="caption"/>
    <w:basedOn w:val="Standard"/>
    <w:rsid w:val="00537B4D"/>
    <w:pPr>
      <w:suppressLineNumbers/>
      <w:spacing w:before="120" w:after="120"/>
    </w:pPr>
    <w:rPr>
      <w:i/>
      <w:iCs/>
    </w:rPr>
  </w:style>
  <w:style w:type="paragraph" w:customStyle="1" w:styleId="Index">
    <w:name w:val="Index"/>
    <w:basedOn w:val="Standard"/>
    <w:rsid w:val="00537B4D"/>
    <w:pPr>
      <w:suppressLineNumbers/>
    </w:pPr>
  </w:style>
  <w:style w:type="paragraph" w:customStyle="1" w:styleId="TableContents">
    <w:name w:val="Table Contents"/>
    <w:basedOn w:val="Standard"/>
    <w:rsid w:val="00537B4D"/>
    <w:pPr>
      <w:suppressLineNumbers/>
    </w:pPr>
  </w:style>
  <w:style w:type="character" w:customStyle="1" w:styleId="Internetlink">
    <w:name w:val="Internet link"/>
    <w:rsid w:val="00537B4D"/>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1402</Words>
  <Characters>7992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dirigente</cp:lastModifiedBy>
  <cp:revision>2</cp:revision>
  <dcterms:created xsi:type="dcterms:W3CDTF">2021-12-02T08:01:00Z</dcterms:created>
  <dcterms:modified xsi:type="dcterms:W3CDTF">2021-12-02T08:01:00Z</dcterms:modified>
</cp:coreProperties>
</file>