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03" w:rsidRDefault="00EE5551">
      <w:pPr>
        <w:pStyle w:val="Standard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-179456</wp:posOffset>
            </wp:positionH>
            <wp:positionV relativeFrom="paragraph">
              <wp:posOffset>-828841</wp:posOffset>
            </wp:positionV>
            <wp:extent cx="1065475" cy="1128574"/>
            <wp:effectExtent l="0" t="0" r="190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SCRITTA comune di arquata scriv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5" cy="112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551" w:rsidRDefault="00EE5551">
      <w:pPr>
        <w:pStyle w:val="Standard"/>
        <w:spacing w:after="0" w:line="240" w:lineRule="auto"/>
        <w:jc w:val="both"/>
        <w:rPr>
          <w:b/>
          <w:sz w:val="28"/>
          <w:szCs w:val="28"/>
        </w:rPr>
      </w:pPr>
    </w:p>
    <w:p w:rsidR="00241003" w:rsidRDefault="00213E3D">
      <w:pPr>
        <w:pStyle w:val="Standard"/>
        <w:spacing w:after="0" w:line="240" w:lineRule="auto"/>
        <w:jc w:val="both"/>
      </w:pPr>
      <w:r>
        <w:rPr>
          <w:b/>
          <w:sz w:val="28"/>
          <w:szCs w:val="28"/>
        </w:rPr>
        <w:t>P</w:t>
      </w:r>
      <w:r w:rsidR="00543848">
        <w:rPr>
          <w:b/>
          <w:sz w:val="28"/>
          <w:szCs w:val="28"/>
        </w:rPr>
        <w:t xml:space="preserve">ROPOSTA </w:t>
      </w:r>
      <w:r>
        <w:rPr>
          <w:b/>
          <w:sz w:val="28"/>
          <w:szCs w:val="28"/>
        </w:rPr>
        <w:t>S</w:t>
      </w:r>
      <w:r w:rsidR="00543848">
        <w:rPr>
          <w:b/>
          <w:sz w:val="28"/>
          <w:szCs w:val="28"/>
        </w:rPr>
        <w:t xml:space="preserve">TAKEHOLDERS </w:t>
      </w:r>
      <w:r w:rsidR="009D517E">
        <w:rPr>
          <w:b/>
          <w:sz w:val="28"/>
          <w:szCs w:val="28"/>
        </w:rPr>
        <w:t>ESTE</w:t>
      </w:r>
      <w:r w:rsidR="00543848">
        <w:rPr>
          <w:b/>
          <w:sz w:val="28"/>
          <w:szCs w:val="28"/>
        </w:rPr>
        <w:t>RNI</w:t>
      </w:r>
    </w:p>
    <w:p w:rsidR="00241003" w:rsidRDefault="00241003">
      <w:pPr>
        <w:pStyle w:val="Standard"/>
        <w:spacing w:after="0" w:line="240" w:lineRule="auto"/>
        <w:jc w:val="center"/>
      </w:pPr>
    </w:p>
    <w:tbl>
      <w:tblPr>
        <w:tblW w:w="1065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8"/>
        <w:gridCol w:w="5599"/>
      </w:tblGrid>
      <w:tr w:rsidR="009D517E" w:rsidTr="009D517E">
        <w:trPr>
          <w:trHeight w:val="440"/>
        </w:trPr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DATI DELLO STAKEHOLDER (*)</w:t>
            </w:r>
          </w:p>
        </w:tc>
        <w:tc>
          <w:tcPr>
            <w:tcW w:w="5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Cognome e Nome: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Indirizzo: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559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Eventualmente</w:t>
            </w: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ente/associazione/organizzazione/altro:</w:t>
            </w: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sede: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559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381"/>
        </w:trPr>
        <w:tc>
          <w:tcPr>
            <w:tcW w:w="5058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9D517E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specificare il ruolo ricoperto nell’ente/associazione/organizzazione/altro: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440"/>
        </w:trPr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5599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440"/>
        </w:trPr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</w:pPr>
            <w:r>
              <w:rPr>
                <w:rFonts w:ascii="Century Gothic" w:hAnsi="Century Gothic"/>
                <w:sz w:val="18"/>
              </w:rPr>
              <w:t xml:space="preserve">(*) </w:t>
            </w:r>
            <w:r>
              <w:rPr>
                <w:rFonts w:ascii="Century Gothic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5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9D517E" w:rsidTr="009D517E">
        <w:trPr>
          <w:trHeight w:val="440"/>
        </w:trPr>
        <w:tc>
          <w:tcPr>
            <w:tcW w:w="10657" w:type="dxa"/>
            <w:gridSpan w:val="2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PROPOSTA/SUGGERIMENTI/OSSERVAZIONI</w:t>
            </w:r>
          </w:p>
        </w:tc>
      </w:tr>
      <w:tr w:rsidR="009D517E" w:rsidTr="009D517E">
        <w:trPr>
          <w:trHeight w:val="2373"/>
        </w:trPr>
        <w:tc>
          <w:tcPr>
            <w:tcW w:w="10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  <w:p w:rsidR="009D517E" w:rsidRDefault="009D517E" w:rsidP="00492A2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77100A" w:rsidRDefault="0077100A">
      <w:pPr>
        <w:pStyle w:val="Standard"/>
      </w:pPr>
    </w:p>
    <w:p w:rsidR="009D517E" w:rsidRDefault="009D517E">
      <w:pPr>
        <w:pStyle w:val="Standard"/>
      </w:pPr>
    </w:p>
    <w:p w:rsidR="009D517E" w:rsidRDefault="009D517E">
      <w:pPr>
        <w:pStyle w:val="Standard"/>
      </w:pP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sz w:val="17"/>
          <w:szCs w:val="17"/>
          <w:lang w:eastAsia="ar-SA"/>
        </w:rPr>
        <w:t>INFORMATIVA (art. 13 del Regolamento UE 679/2016)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Cs/>
          <w:sz w:val="17"/>
          <w:szCs w:val="17"/>
          <w:lang w:eastAsia="ar-SA"/>
        </w:rPr>
      </w:pP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Ai sensi dell’art. 13 GDPR, si forniscono, in coerenza del principio di trasparenza, le seguenti informazioni al fine di rendere consapevole l’utente delle caratteristiche e modalità del trattamento dei dati: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a) Identità e dati di contatto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Si informa che il “Titolare” del trattamento è: COMUNE DI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Legale rappresentante: SINDACO DI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Sede in PIAZZA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>BERTELI 21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, cap.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15061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città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ARQUATA SCRIVIA </w:t>
      </w:r>
    </w:p>
    <w:p w:rsidR="00A95CD3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riportano i seguenti dati di contatto: telefono 01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>43 600411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; 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indirizzo mail </w:t>
      </w:r>
      <w:hyperlink r:id="rId8" w:history="1">
        <w:r w:rsidR="00EE5551"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protocollo@comune.arquatascrivia.al.it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; PEC </w:t>
      </w:r>
      <w:hyperlink r:id="rId9" w:history="1">
        <w:r w:rsidR="00EE5551"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comune.arquatascrivia.al@legalmail.it</w:t>
        </w:r>
      </w:hyperlink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b) Dati di contatto del responsabile della protezione dei dati personali (DPO)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Si informa che l’ente ha designato, ai sensi dell’art. 37 GDPR il responsabile del trattamento dei dati personali (Data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Protection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Officer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) l’AVV.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CLAUDIO STRATA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che è contattabile attraverso i seguenti canali: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>VIA ETTORE DE SONNAZ 11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, cap. 1012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>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, città TORINO (TO); telefono 0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>1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1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 5160016;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>indirizzo mail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proofErr w:type="spellStart"/>
      <w:r w:rsidR="00EE5551">
        <w:rPr>
          <w:rFonts w:ascii="Arial" w:hAnsi="Arial" w:cs="Arial"/>
          <w:iCs/>
          <w:sz w:val="17"/>
          <w:szCs w:val="17"/>
          <w:lang w:eastAsia="ar-SA"/>
        </w:rPr>
        <w:t>pec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</w:t>
      </w:r>
      <w:hyperlink r:id="rId10" w:history="1">
        <w:r w:rsidR="00EE5551"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claudiostrata@pec.ordineavvocatitorino.it</w:t>
        </w:r>
      </w:hyperlink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c) Finalità del trattamento e base giuridica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 trattamenti dei dati richiesti all’interessato sono effettuati ai sensi dell’art. 6,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lett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>. e) del regolamento UE 2016/679 per tutti gli adempimenti connessi alla procedura concorsuale cui si riferiscono e nel rispetto degli obblighi previsti dalla normativa e dalle disposizioni regolamentari. Il conferimento dei dati da parte dei candidati è pertanto obbligatorio ai fini della valutazione dei requisiti di partecipazione, pena l’esclusione dalla procedura medesima.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d) Destinatari ed eventuali categorie di destinatari dei dati personali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sono trattati all’interno dell’ente da soggetti autorizzati al loro trattamento sotto la responsabilità del Titolare per le finalità sopra riportate.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potranno essere comunicati ad altre Amministrazioni Pubbliche interessate alla posizione giuridica del candidato. I dati saranno trattati anche successivamente, in caso di instaurazione del rapporto di lavoro, per le finalità inerenti alla gestione del rapporto medesimo.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Sono previste comunicazioni pubbliche relative alla procedura concorsuale ed alcuni dati potranno essere pubblicati on line nella sezione: Amministrazione Trasparente in quanto necessario per adempiere agli obblighi di legge previsti dal </w:t>
      </w:r>
      <w:proofErr w:type="spellStart"/>
      <w:proofErr w:type="gramStart"/>
      <w:r w:rsidRPr="005171F7">
        <w:rPr>
          <w:rFonts w:ascii="Arial" w:hAnsi="Arial" w:cs="Arial"/>
          <w:iCs/>
          <w:sz w:val="17"/>
          <w:szCs w:val="17"/>
          <w:lang w:eastAsia="ar-SA"/>
        </w:rPr>
        <w:t>D.Lgs</w:t>
      </w:r>
      <w:proofErr w:type="gramEnd"/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 n. 33/2013 – Testo unico in materi di trasparenza amministrativa.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e) Trasferimento dati a paese terzo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che il titolare non intende trasferire i dati ad un paese terzo rispetto all’Unione Europea.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f) Periodo di conservazione dei dati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I dati sono conservati per il tempo di espletamento della procedura concorsuale e successiva rendicontazione e certificazione e, comunque nel termine di prescrizione decennale, ad eccezione del verbale che viene conservato permanentemente.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g) Diritti sui dati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precisa che il candidato può esercitare i seguenti diritti:</w:t>
      </w:r>
    </w:p>
    <w:p w:rsidR="0077100A" w:rsidRPr="005171F7" w:rsidRDefault="0077100A" w:rsidP="0077100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autoSpaceDN/>
        <w:ind w:left="284" w:hanging="284"/>
        <w:jc w:val="both"/>
        <w:textAlignment w:val="auto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diritto di accesso, ai suoi dati personali; diritto di chiederne la rettifica, la limitazione o la cancellazione, nonché diritto di opporsi al trattamento, fatta salva l’esistenza di motivi legittimi da parte del Titolare;</w:t>
      </w:r>
    </w:p>
    <w:p w:rsidR="0077100A" w:rsidRPr="005171F7" w:rsidRDefault="0077100A" w:rsidP="0077100A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autoSpaceDN/>
        <w:ind w:left="284" w:hanging="284"/>
        <w:jc w:val="both"/>
        <w:textAlignment w:val="auto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diritto alla portabilità dei dati (diritto applicabile ai soli dati in formato elettronico), così come disciplinato dall’art. 20 GDPR.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 merito alle modalità di esercizio dei sopracitati diritti, l’interessato può scrivere al Servizio </w:t>
      </w:r>
      <w:r w:rsidR="00EE5551">
        <w:rPr>
          <w:rFonts w:ascii="Arial" w:hAnsi="Arial" w:cs="Arial"/>
          <w:iCs/>
          <w:sz w:val="17"/>
          <w:szCs w:val="17"/>
          <w:lang w:eastAsia="ar-SA"/>
        </w:rPr>
        <w:t xml:space="preserve">Segreteria </w:t>
      </w: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indirizzo mail </w:t>
      </w:r>
      <w:hyperlink r:id="rId11" w:history="1">
        <w:r w:rsidR="00EE5551" w:rsidRPr="008441AC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segreteria@comune.arquatascrivia.al.it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h) Reclamo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l’interessato che ha diritto di proporre reclamo all’autorità di controllo e può rivolgersi al GARANTE PRIVACY.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Per approfondimenti consultare il sito istituzionale del Garante Privacy </w:t>
      </w:r>
      <w:hyperlink r:id="rId12" w:history="1">
        <w:r w:rsidRPr="005171F7">
          <w:rPr>
            <w:rStyle w:val="Collegamentoipertestuale"/>
            <w:rFonts w:ascii="Arial" w:hAnsi="Arial" w:cs="Arial"/>
            <w:iCs/>
            <w:sz w:val="17"/>
            <w:szCs w:val="17"/>
            <w:lang w:eastAsia="ar-SA"/>
          </w:rPr>
          <w:t>www.garanteprivacy.it</w:t>
        </w:r>
      </w:hyperlink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i) Comunicazione di dati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>Si informa che la comunicazione dei da</w:t>
      </w:r>
      <w:bookmarkStart w:id="0" w:name="_GoBack"/>
      <w:bookmarkEnd w:id="0"/>
      <w:r w:rsidRPr="005171F7">
        <w:rPr>
          <w:rFonts w:ascii="Arial" w:hAnsi="Arial" w:cs="Arial"/>
          <w:iCs/>
          <w:sz w:val="17"/>
          <w:szCs w:val="17"/>
          <w:lang w:eastAsia="ar-SA"/>
        </w:rPr>
        <w:t>ti personali è un obbligo legale o contrattuale oppure un requisito necessario per la conclusione di un contratto.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b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 xml:space="preserve">j) </w:t>
      </w:r>
      <w:proofErr w:type="spellStart"/>
      <w:r w:rsidRPr="005171F7">
        <w:rPr>
          <w:rFonts w:ascii="Arial" w:hAnsi="Arial" w:cs="Arial"/>
          <w:b/>
          <w:iCs/>
          <w:sz w:val="17"/>
          <w:szCs w:val="17"/>
          <w:lang w:eastAsia="ar-SA"/>
        </w:rPr>
        <w:t>Profilazione</w:t>
      </w:r>
      <w:proofErr w:type="spellEnd"/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jc w:val="both"/>
        <w:rPr>
          <w:rFonts w:ascii="Arial" w:hAnsi="Arial" w:cs="Arial"/>
          <w:iCs/>
          <w:sz w:val="17"/>
          <w:szCs w:val="17"/>
          <w:lang w:eastAsia="ar-SA"/>
        </w:rPr>
      </w:pPr>
      <w:r w:rsidRPr="005171F7">
        <w:rPr>
          <w:rFonts w:ascii="Arial" w:hAnsi="Arial" w:cs="Arial"/>
          <w:iCs/>
          <w:sz w:val="17"/>
          <w:szCs w:val="17"/>
          <w:lang w:eastAsia="ar-SA"/>
        </w:rPr>
        <w:t xml:space="preserve">Il titolare non utilizza processi automatizzati finalizzati alla </w:t>
      </w:r>
      <w:proofErr w:type="spellStart"/>
      <w:r w:rsidRPr="005171F7">
        <w:rPr>
          <w:rFonts w:ascii="Arial" w:hAnsi="Arial" w:cs="Arial"/>
          <w:iCs/>
          <w:sz w:val="17"/>
          <w:szCs w:val="17"/>
          <w:lang w:eastAsia="ar-SA"/>
        </w:rPr>
        <w:t>profilazione</w:t>
      </w:r>
      <w:proofErr w:type="spellEnd"/>
      <w:r w:rsidRPr="005171F7">
        <w:rPr>
          <w:rFonts w:ascii="Arial" w:hAnsi="Arial" w:cs="Arial"/>
          <w:iCs/>
          <w:sz w:val="17"/>
          <w:szCs w:val="17"/>
          <w:lang w:eastAsia="ar-SA"/>
        </w:rPr>
        <w:t>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7"/>
          <w:szCs w:val="17"/>
          <w:lang w:eastAsia="ar-SA"/>
        </w:rPr>
      </w:pP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7"/>
          <w:szCs w:val="17"/>
          <w:lang w:eastAsia="ar-SA"/>
        </w:rPr>
      </w:pPr>
      <w:r w:rsidRPr="005171F7">
        <w:rPr>
          <w:rFonts w:ascii="Arial" w:hAnsi="Arial" w:cs="Arial"/>
          <w:sz w:val="17"/>
          <w:szCs w:val="17"/>
          <w:lang w:eastAsia="ar-SA"/>
        </w:rPr>
        <w:t>Maggiori informazioni possono essere reperite sul sito internet di questa Amministrazione nella sezione “Amministrazione Trasparente”.</w:t>
      </w:r>
    </w:p>
    <w:p w:rsidR="0077100A" w:rsidRPr="005171F7" w:rsidRDefault="0077100A" w:rsidP="007710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7"/>
          <w:szCs w:val="17"/>
          <w:lang w:eastAsia="ar-SA"/>
        </w:rPr>
      </w:pPr>
    </w:p>
    <w:p w:rsidR="0077100A" w:rsidRDefault="0077100A">
      <w:pPr>
        <w:rPr>
          <w:rFonts w:cs="Cambria"/>
          <w:sz w:val="22"/>
          <w:szCs w:val="22"/>
          <w:lang w:eastAsia="en-US"/>
        </w:rPr>
      </w:pPr>
    </w:p>
    <w:sectPr w:rsidR="0077100A">
      <w:headerReference w:type="default" r:id="rId13"/>
      <w:footerReference w:type="default" r:id="rId14"/>
      <w:headerReference w:type="first" r:id="rId15"/>
      <w:pgSz w:w="11906" w:h="16838"/>
      <w:pgMar w:top="708" w:right="720" w:bottom="708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213E3D">
      <w:r>
        <w:separator/>
      </w:r>
    </w:p>
  </w:endnote>
  <w:endnote w:type="continuationSeparator" w:id="0">
    <w:p w:rsidR="0075094F" w:rsidRDefault="0021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EE5551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213E3D">
      <w:r>
        <w:rPr>
          <w:color w:val="000000"/>
        </w:rPr>
        <w:separator/>
      </w:r>
    </w:p>
  </w:footnote>
  <w:footnote w:type="continuationSeparator" w:id="0">
    <w:p w:rsidR="0075094F" w:rsidRDefault="0021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MODULO PROPOSTA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APPROVAZIONE CODICE DI COMPORTAMENTO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DEI DIPENDENTI DEL COMUNE DI</w:t>
    </w:r>
    <w:r w:rsidR="00EE5551">
      <w:rPr>
        <w:color w:val="800000"/>
      </w:rPr>
      <w:t xml:space="preserve"> ARQUATA SCRIVIA </w:t>
    </w:r>
    <w:r>
      <w:rPr>
        <w:color w:val="800000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MODULO PROPOSTA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>APPROVAZIONE CODICE DI COMPORTAMENTO</w:t>
    </w:r>
  </w:p>
  <w:p w:rsidR="00303953" w:rsidRDefault="00213E3D">
    <w:pPr>
      <w:pStyle w:val="Intestazione"/>
      <w:jc w:val="right"/>
      <w:rPr>
        <w:color w:val="800000"/>
      </w:rPr>
    </w:pPr>
    <w:r>
      <w:rPr>
        <w:color w:val="800000"/>
      </w:rPr>
      <w:t xml:space="preserve">DEI DIPENDENTI DEL COMUNE DI </w:t>
    </w:r>
    <w:r w:rsidR="00EE5551">
      <w:rPr>
        <w:color w:val="800000"/>
      </w:rPr>
      <w:t xml:space="preserve">ARQUATA SCRIVIA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0241"/>
    <w:multiLevelType w:val="hybridMultilevel"/>
    <w:tmpl w:val="494EB988"/>
    <w:lvl w:ilvl="0" w:tplc="28EAE162">
      <w:numFmt w:val="bullet"/>
      <w:lvlText w:val="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03"/>
    <w:rsid w:val="00213E3D"/>
    <w:rsid w:val="00241003"/>
    <w:rsid w:val="00312FD9"/>
    <w:rsid w:val="00543848"/>
    <w:rsid w:val="0075094F"/>
    <w:rsid w:val="0077100A"/>
    <w:rsid w:val="00804B5C"/>
    <w:rsid w:val="009D517E"/>
    <w:rsid w:val="00A95CD3"/>
    <w:rsid w:val="00BF6CAB"/>
    <w:rsid w:val="00C54942"/>
    <w:rsid w:val="00E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472"/>
  <w15:docId w15:val="{4FE37B8F-333E-4821-8323-7F8FBBF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imSun" w:hAnsi="Cambria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Cambri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Standard"/>
    <w:pPr>
      <w:spacing w:after="0" w:line="240" w:lineRule="auto"/>
    </w:pPr>
    <w:rPr>
      <w:sz w:val="24"/>
      <w:szCs w:val="24"/>
    </w:rPr>
  </w:style>
  <w:style w:type="paragraph" w:customStyle="1" w:styleId="COL">
    <w:name w:val="COL"/>
    <w:basedOn w:val="Standard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it-IT"/>
    </w:rPr>
  </w:style>
  <w:style w:type="paragraph" w:styleId="Nessunaspaziatura">
    <w:name w:val="No Spacing"/>
    <w:pPr>
      <w:widowControl/>
    </w:pPr>
    <w:rPr>
      <w:rFonts w:cs="Cambria"/>
      <w:sz w:val="22"/>
      <w:szCs w:val="22"/>
      <w:lang w:eastAsia="en-US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  <w:rPr>
      <w:rFonts w:cs="Cambria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Pr>
      <w:rFonts w:cs="Cambria"/>
      <w:sz w:val="22"/>
      <w:szCs w:val="22"/>
      <w:lang w:eastAsia="en-US"/>
    </w:rPr>
  </w:style>
  <w:style w:type="character" w:customStyle="1" w:styleId="TestonotaapidipaginaCarattere">
    <w:name w:val="Testo nota a piè di pagina Carattere"/>
    <w:basedOn w:val="Carpredefinitoparagrafo"/>
    <w:rPr>
      <w:rFonts w:cs="Cambria"/>
      <w:lang w:eastAsia="en-U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PreformattatoHTMLCarattere">
    <w:name w:val="Preformattato HTML Carattere"/>
    <w:basedOn w:val="Carpredefinitoparagrafo"/>
    <w:rPr>
      <w:rFonts w:ascii="Courier" w:hAnsi="Courier" w:cs="Courier"/>
      <w:sz w:val="20"/>
      <w:szCs w:val="20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  <w:lang w:eastAsia="en-US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Collegamentoipertestuale">
    <w:name w:val="Hyperlink"/>
    <w:uiPriority w:val="99"/>
    <w:unhideWhenUsed/>
    <w:rsid w:val="007710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arquatascrivia.al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omune.arquatascrivia.al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laudiostrata@pec.ordineavvocatitor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rquatascrivia.al@legalmai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motto antonella</cp:lastModifiedBy>
  <cp:revision>2</cp:revision>
  <cp:lastPrinted>2018-10-18T09:41:00Z</cp:lastPrinted>
  <dcterms:created xsi:type="dcterms:W3CDTF">2023-02-28T14:55:00Z</dcterms:created>
  <dcterms:modified xsi:type="dcterms:W3CDTF">2023-02-28T14:55:00Z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Studio Legale CPG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