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78D" w:rsidRPr="00BD2197" w:rsidRDefault="00BD2197" w:rsidP="00BD2197">
      <w:pPr>
        <w:pStyle w:val="NormaleWeb"/>
        <w:jc w:val="center"/>
        <w:rPr>
          <w:rFonts w:ascii="Goudy Old Style" w:hAnsi="Goudy Old Style" w:cs="Times New Roman"/>
          <w:b/>
          <w:color w:val="auto"/>
        </w:rPr>
      </w:pPr>
      <w:bookmarkStart w:id="0" w:name="_GoBack"/>
      <w:bookmarkEnd w:id="0"/>
      <w:r>
        <w:rPr>
          <w:rFonts w:ascii="Goudy Old Style" w:hAnsi="Goudy Old Style" w:cs="Times New Roman"/>
          <w:b/>
          <w:color w:val="auto"/>
        </w:rPr>
        <w:t>LA GIUNTA MUNICIPALE</w:t>
      </w:r>
    </w:p>
    <w:p w:rsidR="009B478D" w:rsidRDefault="009B478D" w:rsidP="009B478D">
      <w:pPr>
        <w:pStyle w:val="NormaleWeb"/>
        <w:rPr>
          <w:rFonts w:ascii="Times New Roman" w:hAnsi="Times New Roman" w:cs="Times New Roman"/>
          <w:b/>
          <w:color w:val="auto"/>
        </w:rPr>
      </w:pPr>
    </w:p>
    <w:p w:rsidR="0079798C" w:rsidRPr="0079798C" w:rsidRDefault="0079798C" w:rsidP="0079798C">
      <w:pPr>
        <w:spacing w:line="240" w:lineRule="auto"/>
        <w:jc w:val="both"/>
        <w:rPr>
          <w:rFonts w:ascii="Goudy Old Style" w:eastAsia="Times New Roman" w:hAnsi="Goudy Old Style"/>
        </w:rPr>
      </w:pPr>
      <w:r w:rsidRPr="0079798C">
        <w:rPr>
          <w:rFonts w:ascii="Goudy Old Style" w:eastAsia="Times New Roman" w:hAnsi="Goudy Old Style"/>
          <w:b/>
        </w:rPr>
        <w:t>PREMESSO che</w:t>
      </w:r>
      <w:r w:rsidRPr="0079798C">
        <w:rPr>
          <w:rFonts w:ascii="Goudy Old Style" w:eastAsia="Times New Roman" w:hAnsi="Goudy Old Style"/>
        </w:rPr>
        <w:t xml:space="preserve"> il Comune di Cosseria, in data 19/01/2017, ha inoltrato al Comune di Cairo Montenotte motivata richiesta di autorizzazione all’utilizzo del dipendente ing. LO FASO Maurizio e che, con delibera di Giunta Municipale n. 18 del 31/01/2017, il Comune di Cairo Montenotte ha concesso al predetto dipendente l’autorizzazione all’utilizzo ex art. 1, comma 557, L. n. 311/2004 presso questo Comune, fino al 30/06/2017;</w:t>
      </w:r>
    </w:p>
    <w:p w:rsidR="0079798C" w:rsidRPr="0079798C" w:rsidRDefault="0079798C" w:rsidP="0079798C">
      <w:pPr>
        <w:spacing w:line="240" w:lineRule="auto"/>
        <w:jc w:val="both"/>
        <w:rPr>
          <w:rFonts w:ascii="Goudy Old Style" w:eastAsia="Times New Roman" w:hAnsi="Goudy Old Style"/>
        </w:rPr>
      </w:pPr>
    </w:p>
    <w:p w:rsidR="0079798C" w:rsidRPr="0079798C" w:rsidRDefault="0079798C" w:rsidP="0079798C">
      <w:pPr>
        <w:spacing w:line="240" w:lineRule="auto"/>
        <w:jc w:val="both"/>
        <w:rPr>
          <w:rFonts w:ascii="Goudy Old Style" w:eastAsia="Times New Roman" w:hAnsi="Goudy Old Style"/>
        </w:rPr>
      </w:pPr>
      <w:r w:rsidRPr="0079798C">
        <w:rPr>
          <w:rFonts w:ascii="Goudy Old Style" w:eastAsia="Times New Roman" w:hAnsi="Goudy Old Style"/>
          <w:b/>
        </w:rPr>
        <w:t>RICHIAMATA</w:t>
      </w:r>
      <w:r w:rsidRPr="0079798C">
        <w:rPr>
          <w:rFonts w:ascii="Goudy Old Style" w:eastAsia="Times New Roman" w:hAnsi="Goudy Old Style"/>
        </w:rPr>
        <w:t xml:space="preserve"> la deliberazione di Giunt</w:t>
      </w:r>
      <w:r w:rsidR="004D5DBA">
        <w:rPr>
          <w:rFonts w:ascii="Goudy Old Style" w:eastAsia="Times New Roman" w:hAnsi="Goudy Old Style"/>
        </w:rPr>
        <w:t>a Municipale n. 5 del 31/01/201</w:t>
      </w:r>
      <w:r w:rsidRPr="0079798C">
        <w:rPr>
          <w:rFonts w:ascii="Goudy Old Style" w:eastAsia="Times New Roman" w:hAnsi="Goudy Old Style"/>
        </w:rPr>
        <w:t>7, con la quale il Comune di Cosseria ha deliberato di procedere all’utilizzo dell’ing. Lo Faso Maurizio presso l’Ente ai sensi del comma 557, art. 1, della Legge n. 311/2004, con contestuale attribuzione di posizione organizzativa da disporre con successivo atto sindacale;</w:t>
      </w:r>
    </w:p>
    <w:p w:rsidR="0079798C" w:rsidRPr="0079798C" w:rsidRDefault="0079798C" w:rsidP="0079798C">
      <w:pPr>
        <w:spacing w:line="240" w:lineRule="auto"/>
        <w:jc w:val="both"/>
        <w:rPr>
          <w:rFonts w:ascii="Goudy Old Style" w:eastAsia="Times New Roman" w:hAnsi="Goudy Old Style"/>
        </w:rPr>
      </w:pPr>
    </w:p>
    <w:p w:rsidR="0079798C" w:rsidRPr="0079798C" w:rsidRDefault="0079798C" w:rsidP="0079798C">
      <w:pPr>
        <w:spacing w:line="240" w:lineRule="auto"/>
        <w:jc w:val="both"/>
        <w:rPr>
          <w:rFonts w:ascii="Goudy Old Style" w:eastAsia="Times New Roman" w:hAnsi="Goudy Old Style"/>
        </w:rPr>
      </w:pPr>
      <w:bookmarkStart w:id="1" w:name="_Hlk486005419"/>
      <w:r w:rsidRPr="0079798C">
        <w:rPr>
          <w:rFonts w:ascii="Goudy Old Style" w:eastAsia="Times New Roman" w:hAnsi="Goudy Old Style"/>
          <w:b/>
        </w:rPr>
        <w:t>VISTA</w:t>
      </w:r>
      <w:r w:rsidRPr="0079798C">
        <w:rPr>
          <w:rFonts w:ascii="Goudy Old Style" w:eastAsia="Times New Roman" w:hAnsi="Goudy Old Style"/>
        </w:rPr>
        <w:t xml:space="preserve"> la richiesta di proroga del nullaosta all’utilizzo del predetto dipendente fuori orario di servizio, </w:t>
      </w:r>
      <w:r w:rsidR="00F504DC">
        <w:rPr>
          <w:rFonts w:ascii="Goudy Old Style" w:eastAsia="Times New Roman" w:hAnsi="Goudy Old Style"/>
        </w:rPr>
        <w:t>inoltrata dal Comune di Cosseria in data 2</w:t>
      </w:r>
      <w:r w:rsidR="004D5DBA">
        <w:rPr>
          <w:rFonts w:ascii="Goudy Old Style" w:eastAsia="Times New Roman" w:hAnsi="Goudy Old Style"/>
        </w:rPr>
        <w:t>6.06.2017, prot. 2326</w:t>
      </w:r>
      <w:r w:rsidR="00F504DC">
        <w:rPr>
          <w:rFonts w:ascii="Goudy Old Style" w:eastAsia="Times New Roman" w:hAnsi="Goudy Old Style"/>
        </w:rPr>
        <w:t xml:space="preserve">, </w:t>
      </w:r>
      <w:r w:rsidRPr="0079798C">
        <w:rPr>
          <w:rFonts w:ascii="Goudy Old Style" w:eastAsia="Times New Roman" w:hAnsi="Goudy Old Style"/>
        </w:rPr>
        <w:t>motivata da oggettive ragioni di necessità ed urgenza, rappresentate dall’esigenza di garantire la continuità dell’azione amministrativa, stante l’approssimarsi della scadenza del contratto sottoscritto con il dipendente medesimo;</w:t>
      </w:r>
    </w:p>
    <w:bookmarkEnd w:id="1"/>
    <w:p w:rsidR="0079798C" w:rsidRPr="0079798C" w:rsidRDefault="0079798C" w:rsidP="0079798C">
      <w:pPr>
        <w:spacing w:line="240" w:lineRule="auto"/>
        <w:jc w:val="both"/>
        <w:rPr>
          <w:rFonts w:ascii="Goudy Old Style" w:eastAsia="Times New Roman" w:hAnsi="Goudy Old Style"/>
        </w:rPr>
      </w:pPr>
    </w:p>
    <w:p w:rsidR="0079798C" w:rsidRPr="0079798C" w:rsidRDefault="0079798C" w:rsidP="0079798C">
      <w:pPr>
        <w:spacing w:line="240" w:lineRule="auto"/>
        <w:jc w:val="both"/>
        <w:rPr>
          <w:rFonts w:ascii="Goudy Old Style" w:eastAsia="Times New Roman" w:hAnsi="Goudy Old Style"/>
        </w:rPr>
      </w:pPr>
      <w:r w:rsidRPr="0079798C">
        <w:rPr>
          <w:rFonts w:ascii="Goudy Old Style" w:eastAsia="Times New Roman" w:hAnsi="Goudy Old Style"/>
          <w:b/>
        </w:rPr>
        <w:t>RILEVATO</w:t>
      </w:r>
      <w:r w:rsidRPr="0079798C">
        <w:rPr>
          <w:rFonts w:ascii="Goudy Old Style" w:eastAsia="Times New Roman" w:hAnsi="Goudy Old Style"/>
        </w:rPr>
        <w:t xml:space="preserve"> che l’Amministrazione comunale di Cosseria ha la necessità, oltre che l’urgenza di garantire la continuità e la funzionalità dell’Area, al fine di ottenere una efficace direzione e coordinamento del servizio tecnico, cui afferiscono obiettivi strategici di fondamentale importanza per l’attuazione di tutte le politiche pubbliche dell’Ente;</w:t>
      </w:r>
    </w:p>
    <w:p w:rsidR="009B478D" w:rsidRPr="009B478D" w:rsidRDefault="009B478D" w:rsidP="009B478D">
      <w:pPr>
        <w:spacing w:line="240" w:lineRule="auto"/>
        <w:jc w:val="both"/>
        <w:rPr>
          <w:rFonts w:ascii="Goudy Old Style" w:eastAsia="Times New Roman" w:hAnsi="Goudy Old Style"/>
        </w:rPr>
      </w:pPr>
    </w:p>
    <w:p w:rsidR="009B478D" w:rsidRPr="009B478D" w:rsidRDefault="009B478D" w:rsidP="009B478D">
      <w:pPr>
        <w:spacing w:line="240" w:lineRule="auto"/>
        <w:jc w:val="both"/>
        <w:rPr>
          <w:rFonts w:ascii="Goudy Old Style" w:eastAsia="Times New Roman" w:hAnsi="Goudy Old Style"/>
        </w:rPr>
      </w:pPr>
      <w:r w:rsidRPr="009B478D">
        <w:rPr>
          <w:rFonts w:ascii="Goudy Old Style" w:eastAsia="Times New Roman" w:hAnsi="Goudy Old Style"/>
          <w:b/>
        </w:rPr>
        <w:t xml:space="preserve">ACCLARATA </w:t>
      </w:r>
      <w:r w:rsidRPr="009B478D">
        <w:rPr>
          <w:rFonts w:ascii="Goudy Old Style" w:eastAsia="Times New Roman" w:hAnsi="Goudy Old Style"/>
        </w:rPr>
        <w:t>la necessità, per il Comune di Cosseria, di affidare a personale di professionalità attinente la specificità del servizio in questione, attestata la complessità delle attività istituzionali cui è deputato il servizio tecnico e l’assenza di personale che abbia l’anzidetta professionalità tra i dipendenti dell’Ente, anche alla luce dei recenti indirizzi forniti al riguardo dall’Autorità Nazionale Anticorruzione (ANAC);</w:t>
      </w:r>
    </w:p>
    <w:p w:rsidR="009B478D" w:rsidRDefault="009B478D" w:rsidP="009B478D">
      <w:pPr>
        <w:pStyle w:val="NormaleWeb"/>
        <w:rPr>
          <w:rFonts w:ascii="Times New Roman" w:hAnsi="Times New Roman" w:cs="Times New Roman"/>
          <w:color w:val="auto"/>
        </w:rPr>
      </w:pPr>
    </w:p>
    <w:p w:rsidR="009B478D" w:rsidRPr="009B478D" w:rsidRDefault="009B478D" w:rsidP="009B478D">
      <w:pPr>
        <w:pStyle w:val="NormaleWeb"/>
        <w:jc w:val="both"/>
        <w:rPr>
          <w:rFonts w:ascii="Goudy Old Style" w:hAnsi="Goudy Old Style" w:cs="Times New Roman"/>
          <w:color w:val="auto"/>
        </w:rPr>
      </w:pPr>
      <w:r w:rsidRPr="009B478D">
        <w:rPr>
          <w:rFonts w:ascii="Goudy Old Style" w:hAnsi="Goudy Old Style" w:cs="Times New Roman"/>
          <w:b/>
          <w:color w:val="auto"/>
        </w:rPr>
        <w:t>VISTO</w:t>
      </w:r>
      <w:r w:rsidRPr="009B478D">
        <w:rPr>
          <w:rFonts w:ascii="Goudy Old Style" w:hAnsi="Goudy Old Style" w:cs="Times New Roman"/>
          <w:color w:val="auto"/>
        </w:rPr>
        <w:t xml:space="preserve"> l’art. 1, comma 557 della legge n. 311/2004, il quale consente ai Comuni con popolazione inferiore a 5.000 abitanti di</w:t>
      </w:r>
      <w:r>
        <w:rPr>
          <w:rFonts w:ascii="Goudy Old Style" w:hAnsi="Goudy Old Style" w:cs="Times New Roman"/>
          <w:color w:val="auto"/>
        </w:rPr>
        <w:t xml:space="preserve"> avvalersi del</w:t>
      </w:r>
      <w:r w:rsidRPr="009B478D">
        <w:rPr>
          <w:rFonts w:ascii="Goudy Old Style" w:hAnsi="Goudy Old Style" w:cs="Times New Roman"/>
          <w:color w:val="auto"/>
        </w:rPr>
        <w:t>l’attività lavorativa di dipendenti a tempo pieno di altre amministrazioni locali purché autorizzati dall’Amministrazione di provenienza;</w:t>
      </w:r>
    </w:p>
    <w:p w:rsidR="009B478D" w:rsidRPr="009B478D" w:rsidRDefault="009B478D" w:rsidP="009B478D">
      <w:pPr>
        <w:pStyle w:val="NormaleWeb"/>
        <w:jc w:val="both"/>
        <w:rPr>
          <w:rFonts w:ascii="Goudy Old Style" w:hAnsi="Goudy Old Style" w:cs="Times New Roman"/>
          <w:color w:val="auto"/>
        </w:rPr>
      </w:pPr>
    </w:p>
    <w:p w:rsidR="009B478D" w:rsidRPr="009B478D" w:rsidRDefault="009B478D" w:rsidP="009B478D">
      <w:pPr>
        <w:pStyle w:val="NormaleWeb"/>
        <w:jc w:val="both"/>
        <w:rPr>
          <w:rFonts w:ascii="Goudy Old Style" w:hAnsi="Goudy Old Style" w:cs="Times New Roman"/>
          <w:color w:val="auto"/>
        </w:rPr>
      </w:pPr>
      <w:r w:rsidRPr="009B478D">
        <w:rPr>
          <w:rFonts w:ascii="Goudy Old Style" w:hAnsi="Goudy Old Style" w:cs="Times New Roman"/>
          <w:b/>
          <w:color w:val="auto"/>
        </w:rPr>
        <w:t>VISTO</w:t>
      </w:r>
      <w:r w:rsidRPr="009B478D">
        <w:rPr>
          <w:rFonts w:ascii="Goudy Old Style" w:hAnsi="Goudy Old Style" w:cs="Times New Roman"/>
          <w:color w:val="auto"/>
        </w:rPr>
        <w:t xml:space="preserve"> il parere del Dipartimento della Funzione Pubblica n. 34/2008 che, alla luce dei numerosi interventi legislativi riguardanti la materia del pubblico impiego, conferma la perdurante applicabilità dell’art. 1, comma 557 della legge 311/2004;</w:t>
      </w:r>
    </w:p>
    <w:p w:rsidR="009B478D" w:rsidRPr="009B478D" w:rsidRDefault="009B478D" w:rsidP="009B478D">
      <w:pPr>
        <w:pStyle w:val="NormaleWeb"/>
        <w:rPr>
          <w:rFonts w:ascii="Goudy Old Style" w:hAnsi="Goudy Old Style" w:cs="Times New Roman"/>
          <w:color w:val="auto"/>
        </w:rPr>
      </w:pPr>
    </w:p>
    <w:p w:rsidR="009B478D" w:rsidRDefault="009B478D" w:rsidP="009B478D">
      <w:pPr>
        <w:pStyle w:val="NormaleWeb"/>
        <w:jc w:val="both"/>
        <w:rPr>
          <w:rFonts w:ascii="Goudy Old Style" w:hAnsi="Goudy Old Style" w:cs="Times New Roman"/>
          <w:color w:val="auto"/>
        </w:rPr>
      </w:pPr>
      <w:r w:rsidRPr="009B478D">
        <w:rPr>
          <w:rFonts w:ascii="Goudy Old Style" w:hAnsi="Goudy Old Style" w:cs="Times New Roman"/>
          <w:b/>
          <w:color w:val="auto"/>
        </w:rPr>
        <w:t>TENUTO CONTO</w:t>
      </w:r>
      <w:r w:rsidRPr="009B478D">
        <w:rPr>
          <w:rFonts w:ascii="Goudy Old Style" w:hAnsi="Goudy Old Style" w:cs="Times New Roman"/>
          <w:color w:val="auto"/>
        </w:rPr>
        <w:t xml:space="preserve"> che l’articolo richiamato può essere considerato norma speciale e che pertanto un dipendente pubblico a tempo pieno e indeterminato può effettuare attività lavorativa presso un’altra Amministrazione con meno di 5.000 abitanti al di fuori delle 36 ore settimanali;</w:t>
      </w:r>
    </w:p>
    <w:p w:rsidR="005B683D" w:rsidRDefault="005B683D" w:rsidP="009B478D">
      <w:pPr>
        <w:pStyle w:val="NormaleWeb"/>
        <w:jc w:val="both"/>
        <w:rPr>
          <w:rFonts w:ascii="Goudy Old Style" w:hAnsi="Goudy Old Style" w:cs="Times New Roman"/>
          <w:color w:val="auto"/>
        </w:rPr>
      </w:pPr>
    </w:p>
    <w:p w:rsidR="005B683D" w:rsidRPr="005B683D" w:rsidRDefault="005B683D" w:rsidP="005B683D">
      <w:pPr>
        <w:spacing w:line="240" w:lineRule="auto"/>
        <w:jc w:val="both"/>
        <w:rPr>
          <w:rFonts w:ascii="Goudy Old Style" w:eastAsia="Times New Roman" w:hAnsi="Goudy Old Style"/>
        </w:rPr>
      </w:pPr>
      <w:r w:rsidRPr="005B683D">
        <w:rPr>
          <w:rFonts w:ascii="Goudy Old Style" w:eastAsia="Times New Roman" w:hAnsi="Goudy Old Style"/>
          <w:b/>
        </w:rPr>
        <w:t>RICHIAMATE</w:t>
      </w:r>
      <w:r w:rsidRPr="005B683D">
        <w:rPr>
          <w:rFonts w:ascii="Goudy Old Style" w:eastAsia="Times New Roman" w:hAnsi="Goudy Old Style"/>
        </w:rPr>
        <w:t xml:space="preserve"> le indicazioni recentemente fornite dall’Autorità Nazionale Anticorruzione, in merito ai requisiti di professionalità del RUP, secondo cui “</w:t>
      </w:r>
      <w:r w:rsidRPr="005B683D">
        <w:rPr>
          <w:rFonts w:ascii="Goudy Old Style" w:eastAsia="Times New Roman" w:hAnsi="Goudy Old Style"/>
          <w:i/>
        </w:rPr>
        <w:t xml:space="preserve">b) per gli importi pari o superiori a 1.000.000,00 di euro il RUP e inferiori alla soglia di cui all’art. 35 del Codice (dei Contratti, ndr), deve essere in possesso di una laurea triennale in architettura, ingegneria, scienze e tecnologie agrarie, scienze e tecnologie forestali e ambientali, scienze e tecnologie geologiche o equipollenti, scienze naturali e abilitazione all’esercizio della professione, nelle more della previsione di apposite sezioni speciali per l’iscrizione al relativo Albo. In ogni caso deve possedere un’anzianità di servizio ed esperienza di almeno cinque anni nell’ambito dell’affidamento di appalti e concessioni di lavori. Possono svolgere, altresì, le funzioni di RUP i tecnici in possesso di diploma di geometra/tecnico delle costruzioni purché in possesso di un’anzianità di servizio ed esperienza di almeno quindici anni nell’ambito dell’affidamento di appalti e concessioni di lavori; c) Per gli importi pari o superiori alla soglia di cui all’art. 35 del Codice, il RUP deve essere in possesso di una Laurea magistrale o specialistica nelle materie indicate alla lettera b), abilitazione all'esercizio della professione, nelle more della previsione di apposite sezioni speciali per l’iscrizione al relativo Albo. </w:t>
      </w:r>
      <w:r w:rsidRPr="005B683D">
        <w:rPr>
          <w:rFonts w:ascii="Goudy Old Style" w:eastAsia="Times New Roman" w:hAnsi="Goudy Old Style"/>
          <w:i/>
        </w:rPr>
        <w:lastRenderedPageBreak/>
        <w:t xml:space="preserve">Deve, inoltre, possedere un’anzianità di servizio ed esperienza di almeno cinque anni nell’ambito dell’affidamento di appalti e concessioni di lavori. 4.3. In ogni caso, a decorrere dalla data di entrata in vigore del nuovo sistema di qualificazione delle stazioni appaltanti di cui all’art. 38 del Codice, a prescindere dall’importo del contratto, per i lavori particolarmente complessi, secondo la definizione di cui all’art. 3, comma 1, lett. </w:t>
      </w:r>
      <w:proofErr w:type="spellStart"/>
      <w:r w:rsidRPr="005B683D">
        <w:rPr>
          <w:rFonts w:ascii="Goudy Old Style" w:eastAsia="Times New Roman" w:hAnsi="Goudy Old Style"/>
          <w:i/>
        </w:rPr>
        <w:t>oo</w:t>
      </w:r>
      <w:proofErr w:type="spellEnd"/>
      <w:r w:rsidRPr="005B683D">
        <w:rPr>
          <w:rFonts w:ascii="Goudy Old Style" w:eastAsia="Times New Roman" w:hAnsi="Goudy Old Style"/>
          <w:i/>
        </w:rPr>
        <w:t>) del Codice, il RUP dovrà possedere, oltre ai requisiti di cui alla lettera c), la qualifica di Project Manager, essendo necessario enfatizzare le competenze di pianificazione e gestione dello sviluppo di specifici progetti, anche attraverso il coordinamento di tutte le risorse a disposizione, e gli interventi finalizzati ad assicurare l’unitarietà dell’intervento, il raggiungimento degli obiettivi nei tempi e nei costi previsti, la qualità della prestazione e il controllo dei rischi</w:t>
      </w:r>
      <w:r w:rsidRPr="005B683D">
        <w:rPr>
          <w:rFonts w:ascii="Goudy Old Style" w:eastAsia="Times New Roman" w:hAnsi="Goudy Old Style"/>
        </w:rPr>
        <w:t xml:space="preserve">”; </w:t>
      </w:r>
    </w:p>
    <w:p w:rsidR="005B683D" w:rsidRPr="009B478D" w:rsidRDefault="005B683D" w:rsidP="009B478D">
      <w:pPr>
        <w:pStyle w:val="NormaleWeb"/>
        <w:jc w:val="both"/>
        <w:rPr>
          <w:rFonts w:ascii="Goudy Old Style" w:hAnsi="Goudy Old Style" w:cs="Times New Roman"/>
          <w:color w:val="auto"/>
        </w:rPr>
      </w:pPr>
    </w:p>
    <w:p w:rsidR="005B683D" w:rsidRPr="005B683D" w:rsidRDefault="005B683D" w:rsidP="005B683D">
      <w:pPr>
        <w:spacing w:line="240" w:lineRule="auto"/>
        <w:jc w:val="both"/>
        <w:rPr>
          <w:rFonts w:ascii="Goudy Old Style" w:eastAsia="Times New Roman" w:hAnsi="Goudy Old Style"/>
        </w:rPr>
      </w:pPr>
      <w:r w:rsidRPr="005B683D">
        <w:rPr>
          <w:rFonts w:ascii="Goudy Old Style" w:eastAsia="Times New Roman" w:hAnsi="Goudy Old Style"/>
          <w:b/>
        </w:rPr>
        <w:t>STANTE</w:t>
      </w:r>
      <w:r w:rsidRPr="005B683D">
        <w:rPr>
          <w:rFonts w:ascii="Goudy Old Style" w:eastAsia="Times New Roman" w:hAnsi="Goudy Old Style"/>
        </w:rPr>
        <w:t>, dunque, la necessità che l’Ente si doti di una figura altamente professionalizzata, che allo stato attuale non figura tra i dipendenti dell’Ente;</w:t>
      </w:r>
    </w:p>
    <w:p w:rsidR="005B683D" w:rsidRPr="005B683D" w:rsidRDefault="005B683D" w:rsidP="005B683D">
      <w:pPr>
        <w:spacing w:line="240" w:lineRule="auto"/>
        <w:jc w:val="both"/>
        <w:rPr>
          <w:rFonts w:ascii="Goudy Old Style" w:eastAsia="Times New Roman" w:hAnsi="Goudy Old Style"/>
        </w:rPr>
      </w:pPr>
    </w:p>
    <w:p w:rsidR="005B683D" w:rsidRPr="005B683D" w:rsidRDefault="005B683D" w:rsidP="005B683D">
      <w:pPr>
        <w:spacing w:line="240" w:lineRule="auto"/>
        <w:jc w:val="both"/>
        <w:rPr>
          <w:rFonts w:ascii="Goudy Old Style" w:eastAsia="Times New Roman" w:hAnsi="Goudy Old Style"/>
        </w:rPr>
      </w:pPr>
      <w:r w:rsidRPr="005B683D">
        <w:rPr>
          <w:rFonts w:ascii="Goudy Old Style" w:eastAsia="Times New Roman" w:hAnsi="Goudy Old Style"/>
          <w:b/>
        </w:rPr>
        <w:t>RICHIAMATO</w:t>
      </w:r>
      <w:r w:rsidR="00E62071">
        <w:rPr>
          <w:rFonts w:ascii="Goudy Old Style" w:eastAsia="Times New Roman" w:hAnsi="Goudy Old Style"/>
          <w:b/>
        </w:rPr>
        <w:t xml:space="preserve"> </w:t>
      </w:r>
      <w:r w:rsidRPr="005B683D">
        <w:rPr>
          <w:rFonts w:ascii="Goudy Old Style" w:eastAsia="Times New Roman" w:hAnsi="Goudy Old Style"/>
        </w:rPr>
        <w:t xml:space="preserve">il Piano Nazionale Anticorruzione, definitivamente approvato con delibera n. 831 del 3 agosto 2016, nell’ambito del quale si afferma la necessità di procedere all’alternanza delle figure investite di incarichi di responsabilità, al fine di ridurre il rischio che un dipendente pubblico, occupandosi per lungo tempo dello stesso tipo di attività, servizi, procedimenti e instaurando relazioni sempre con gli stessi utenti, possa essere sottoposto a pressioni esterne o possa instaurare rapporti potenzialmente in grado di attivare dinamiche inadeguate. La rotazione va correlata all’esigenza di assicurare il buon andamento e la continuità dell’azione amministrativa e di garantire la qualità delle competenze professionali necessarie per lo svolgimento di talune attività specifiche, con particolare riguardo a quelle con </w:t>
      </w:r>
      <w:r w:rsidRPr="005B683D">
        <w:rPr>
          <w:rFonts w:ascii="Goudy Old Style" w:eastAsia="Times New Roman" w:hAnsi="Goudy Old Style"/>
          <w:i/>
        </w:rPr>
        <w:t>elevato contenuto tecnico</w:t>
      </w:r>
      <w:r w:rsidRPr="005B683D">
        <w:rPr>
          <w:rFonts w:ascii="Goudy Old Style" w:eastAsia="Times New Roman" w:hAnsi="Goudy Old Style"/>
        </w:rPr>
        <w:t xml:space="preserve">; </w:t>
      </w:r>
    </w:p>
    <w:p w:rsidR="005B683D" w:rsidRPr="005B683D" w:rsidRDefault="005B683D" w:rsidP="005B683D">
      <w:pPr>
        <w:spacing w:line="240" w:lineRule="auto"/>
        <w:jc w:val="both"/>
        <w:rPr>
          <w:rFonts w:ascii="Goudy Old Style" w:eastAsia="Times New Roman" w:hAnsi="Goudy Old Style"/>
        </w:rPr>
      </w:pPr>
    </w:p>
    <w:p w:rsidR="00E955FB" w:rsidRPr="00E955FB" w:rsidRDefault="00E955FB" w:rsidP="00E955FB">
      <w:pPr>
        <w:spacing w:line="240" w:lineRule="auto"/>
        <w:jc w:val="both"/>
        <w:rPr>
          <w:rFonts w:ascii="Goudy Old Style" w:eastAsia="Times New Roman" w:hAnsi="Goudy Old Style"/>
        </w:rPr>
      </w:pPr>
      <w:r w:rsidRPr="00E955FB">
        <w:rPr>
          <w:rFonts w:ascii="Goudy Old Style" w:eastAsia="Times New Roman" w:hAnsi="Goudy Old Style"/>
          <w:b/>
        </w:rPr>
        <w:t xml:space="preserve">DATO ATTO </w:t>
      </w:r>
      <w:r w:rsidRPr="00E955FB">
        <w:rPr>
          <w:rFonts w:ascii="Goudy Old Style" w:eastAsia="Times New Roman" w:hAnsi="Goudy Old Style"/>
        </w:rPr>
        <w:t>del fatto che, nel periodo di vigenza del contratto di lavoro ex art. 1, comma 557, Legge n. 311/2004, l’ing. Maurizio Lo Faso, ha assolto in maniera efficiente e puntuale tutti gli adempimenti e scadenze di legge afferenti l’Area Territorio e Ambiente, di cui ha assunto la responsabilità gestionale;</w:t>
      </w:r>
    </w:p>
    <w:p w:rsidR="009B478D" w:rsidRPr="009B478D" w:rsidRDefault="009B478D" w:rsidP="009B478D">
      <w:pPr>
        <w:pStyle w:val="NormaleWeb"/>
        <w:rPr>
          <w:rFonts w:ascii="Goudy Old Style" w:hAnsi="Goudy Old Style" w:cs="Times New Roman"/>
          <w:color w:val="auto"/>
        </w:rPr>
      </w:pPr>
    </w:p>
    <w:p w:rsidR="009B478D" w:rsidRPr="009B478D" w:rsidRDefault="009B478D" w:rsidP="009B478D">
      <w:pPr>
        <w:pStyle w:val="NormaleWeb"/>
        <w:jc w:val="both"/>
        <w:rPr>
          <w:rFonts w:ascii="Goudy Old Style" w:hAnsi="Goudy Old Style" w:cs="Times New Roman"/>
          <w:color w:val="auto"/>
        </w:rPr>
      </w:pPr>
      <w:r w:rsidRPr="009B478D">
        <w:rPr>
          <w:rFonts w:ascii="Goudy Old Style" w:hAnsi="Goudy Old Style" w:cs="Times New Roman"/>
          <w:b/>
          <w:color w:val="auto"/>
        </w:rPr>
        <w:t>ACQUISITA</w:t>
      </w:r>
      <w:r w:rsidR="00E955FB">
        <w:rPr>
          <w:rFonts w:ascii="Goudy Old Style" w:hAnsi="Goudy Old Style" w:cs="Times New Roman"/>
          <w:b/>
          <w:color w:val="auto"/>
        </w:rPr>
        <w:t xml:space="preserve"> </w:t>
      </w:r>
      <w:r>
        <w:rPr>
          <w:rFonts w:ascii="Goudy Old Style" w:hAnsi="Goudy Old Style" w:cs="Times New Roman"/>
          <w:color w:val="auto"/>
        </w:rPr>
        <w:t>l’autorizzazione del Comune di Cairo Montenotte,</w:t>
      </w:r>
      <w:r w:rsidRPr="009B478D">
        <w:rPr>
          <w:rFonts w:ascii="Goudy Old Style" w:hAnsi="Goudy Old Style" w:cs="Times New Roman"/>
          <w:color w:val="auto"/>
        </w:rPr>
        <w:t xml:space="preserve"> rilasciata ai sensi e per gli effetti di cui all’art 53 del D. </w:t>
      </w:r>
      <w:proofErr w:type="spellStart"/>
      <w:r>
        <w:rPr>
          <w:rFonts w:ascii="Goudy Old Style" w:hAnsi="Goudy Old Style" w:cs="Times New Roman"/>
          <w:color w:val="auto"/>
        </w:rPr>
        <w:t>Lgs</w:t>
      </w:r>
      <w:proofErr w:type="spellEnd"/>
      <w:r>
        <w:rPr>
          <w:rFonts w:ascii="Goudy Old Style" w:hAnsi="Goudy Old Style" w:cs="Times New Roman"/>
          <w:color w:val="auto"/>
        </w:rPr>
        <w:t xml:space="preserve">. N. 165/2001, con </w:t>
      </w:r>
      <w:r w:rsidRPr="009B478D">
        <w:rPr>
          <w:rFonts w:ascii="Goudy Old Style" w:hAnsi="Goudy Old Style" w:cs="Times New Roman"/>
          <w:color w:val="auto"/>
        </w:rPr>
        <w:t>deliberaz</w:t>
      </w:r>
      <w:r w:rsidR="00A2109C">
        <w:rPr>
          <w:rFonts w:ascii="Goudy Old Style" w:hAnsi="Goudy Old Style" w:cs="Times New Roman"/>
          <w:color w:val="auto"/>
        </w:rPr>
        <w:t xml:space="preserve">ione di Giunta comunale n. </w:t>
      </w:r>
      <w:r w:rsidR="004D5DBA">
        <w:rPr>
          <w:rFonts w:ascii="Goudy Old Style" w:hAnsi="Goudy Old Style" w:cs="Times New Roman"/>
          <w:color w:val="auto"/>
        </w:rPr>
        <w:t>115 in data 29/06</w:t>
      </w:r>
      <w:r w:rsidRPr="004D5DBA">
        <w:rPr>
          <w:rFonts w:ascii="Goudy Old Style" w:hAnsi="Goudy Old Style" w:cs="Times New Roman"/>
          <w:color w:val="auto"/>
        </w:rPr>
        <w:t>/2017</w:t>
      </w:r>
      <w:r w:rsidRPr="009B478D">
        <w:rPr>
          <w:rFonts w:ascii="Goudy Old Style" w:hAnsi="Goudy Old Style" w:cs="Times New Roman"/>
          <w:color w:val="auto"/>
        </w:rPr>
        <w:t>;</w:t>
      </w:r>
    </w:p>
    <w:p w:rsidR="009B478D" w:rsidRPr="009B478D" w:rsidRDefault="009B478D" w:rsidP="009B478D">
      <w:pPr>
        <w:pStyle w:val="NormaleWeb"/>
        <w:rPr>
          <w:rFonts w:ascii="Goudy Old Style" w:hAnsi="Goudy Old Style" w:cs="Times New Roman"/>
          <w:color w:val="auto"/>
        </w:rPr>
      </w:pPr>
    </w:p>
    <w:p w:rsidR="009B478D" w:rsidRDefault="009B478D" w:rsidP="009B478D">
      <w:pPr>
        <w:pStyle w:val="NormaleWeb"/>
        <w:rPr>
          <w:rFonts w:ascii="Goudy Old Style" w:hAnsi="Goudy Old Style" w:cs="Times New Roman"/>
          <w:color w:val="auto"/>
        </w:rPr>
      </w:pPr>
      <w:r w:rsidRPr="009B478D">
        <w:rPr>
          <w:rFonts w:ascii="Goudy Old Style" w:hAnsi="Goudy Old Style" w:cs="Times New Roman"/>
          <w:b/>
          <w:color w:val="auto"/>
        </w:rPr>
        <w:t>DATO ATTO</w:t>
      </w:r>
      <w:r>
        <w:rPr>
          <w:rFonts w:ascii="Goudy Old Style" w:hAnsi="Goudy Old Style" w:cs="Times New Roman"/>
          <w:color w:val="auto"/>
        </w:rPr>
        <w:t xml:space="preserve"> che l’incarico avrà durata</w:t>
      </w:r>
      <w:r w:rsidR="00E955FB">
        <w:rPr>
          <w:rFonts w:ascii="Goudy Old Style" w:hAnsi="Goudy Old Style" w:cs="Times New Roman"/>
          <w:color w:val="auto"/>
        </w:rPr>
        <w:t xml:space="preserve"> </w:t>
      </w:r>
      <w:r w:rsidR="005B683D">
        <w:rPr>
          <w:rFonts w:ascii="Goudy Old Style" w:hAnsi="Goudy Old Style" w:cs="Times New Roman"/>
          <w:color w:val="auto"/>
        </w:rPr>
        <w:t>dal 01/0</w:t>
      </w:r>
      <w:r w:rsidR="00E955FB">
        <w:rPr>
          <w:rFonts w:ascii="Goudy Old Style" w:hAnsi="Goudy Old Style" w:cs="Times New Roman"/>
          <w:color w:val="auto"/>
        </w:rPr>
        <w:t>7</w:t>
      </w:r>
      <w:r w:rsidR="005B683D">
        <w:rPr>
          <w:rFonts w:ascii="Goudy Old Style" w:hAnsi="Goudy Old Style" w:cs="Times New Roman"/>
          <w:color w:val="auto"/>
        </w:rPr>
        <w:t>/2017</w:t>
      </w:r>
      <w:r w:rsidR="006B35DF">
        <w:rPr>
          <w:rFonts w:ascii="Goudy Old Style" w:hAnsi="Goudy Old Style" w:cs="Times New Roman"/>
          <w:color w:val="auto"/>
        </w:rPr>
        <w:t xml:space="preserve"> al </w:t>
      </w:r>
      <w:r w:rsidR="00E955FB">
        <w:rPr>
          <w:rFonts w:ascii="Goudy Old Style" w:hAnsi="Goudy Old Style" w:cs="Times New Roman"/>
          <w:color w:val="auto"/>
        </w:rPr>
        <w:t>31/12</w:t>
      </w:r>
      <w:r w:rsidR="005B683D">
        <w:rPr>
          <w:rFonts w:ascii="Goudy Old Style" w:hAnsi="Goudy Old Style" w:cs="Times New Roman"/>
          <w:color w:val="auto"/>
        </w:rPr>
        <w:t>/2017, salvo possibilità di proroga;</w:t>
      </w:r>
    </w:p>
    <w:p w:rsidR="005B683D" w:rsidRDefault="005B683D" w:rsidP="009B478D">
      <w:pPr>
        <w:pStyle w:val="NormaleWeb"/>
        <w:rPr>
          <w:rFonts w:ascii="Goudy Old Style" w:hAnsi="Goudy Old Style" w:cs="Times New Roman"/>
          <w:color w:val="auto"/>
        </w:rPr>
      </w:pPr>
    </w:p>
    <w:p w:rsidR="005B683D" w:rsidRDefault="005B683D" w:rsidP="009B478D">
      <w:pPr>
        <w:pStyle w:val="NormaleWeb"/>
        <w:rPr>
          <w:rFonts w:ascii="Goudy Old Style" w:hAnsi="Goudy Old Style" w:cs="Times New Roman"/>
          <w:color w:val="auto"/>
        </w:rPr>
      </w:pPr>
      <w:r w:rsidRPr="005B683D">
        <w:rPr>
          <w:rFonts w:ascii="Goudy Old Style" w:hAnsi="Goudy Old Style" w:cs="Times New Roman"/>
          <w:b/>
          <w:color w:val="auto"/>
        </w:rPr>
        <w:t>ATTESA</w:t>
      </w:r>
      <w:r>
        <w:rPr>
          <w:rFonts w:ascii="Goudy Old Style" w:hAnsi="Goudy Old Style" w:cs="Times New Roman"/>
          <w:color w:val="auto"/>
        </w:rPr>
        <w:t xml:space="preserve"> la necessità ed urgenza di provvedere in merito;</w:t>
      </w:r>
    </w:p>
    <w:p w:rsidR="005B683D" w:rsidRPr="009B478D" w:rsidRDefault="005B683D" w:rsidP="009B478D">
      <w:pPr>
        <w:pStyle w:val="NormaleWeb"/>
        <w:rPr>
          <w:rFonts w:ascii="Goudy Old Style" w:hAnsi="Goudy Old Style" w:cs="Times New Roman"/>
          <w:color w:val="auto"/>
        </w:rPr>
      </w:pPr>
    </w:p>
    <w:p w:rsidR="009B478D" w:rsidRPr="005B683D" w:rsidRDefault="005B683D" w:rsidP="009B478D">
      <w:pPr>
        <w:pStyle w:val="NormaleWeb"/>
        <w:rPr>
          <w:rFonts w:ascii="Goudy Old Style" w:hAnsi="Goudy Old Style" w:cs="Times New Roman"/>
          <w:color w:val="auto"/>
        </w:rPr>
      </w:pPr>
      <w:r>
        <w:rPr>
          <w:rFonts w:ascii="Goudy Old Style" w:hAnsi="Goudy Old Style" w:cs="Times New Roman"/>
          <w:b/>
          <w:color w:val="auto"/>
        </w:rPr>
        <w:t>VISTI</w:t>
      </w:r>
      <w:r w:rsidRPr="005B683D">
        <w:rPr>
          <w:rFonts w:ascii="Goudy Old Style" w:hAnsi="Goudy Old Style" w:cs="Times New Roman"/>
          <w:color w:val="auto"/>
        </w:rPr>
        <w:t>:</w:t>
      </w:r>
    </w:p>
    <w:p w:rsidR="005B683D" w:rsidRDefault="005B683D" w:rsidP="005B683D">
      <w:pPr>
        <w:pStyle w:val="NormaleWeb"/>
        <w:numPr>
          <w:ilvl w:val="0"/>
          <w:numId w:val="2"/>
        </w:numPr>
        <w:rPr>
          <w:rFonts w:ascii="Goudy Old Style" w:hAnsi="Goudy Old Style" w:cs="Times New Roman"/>
          <w:color w:val="auto"/>
        </w:rPr>
      </w:pPr>
      <w:r>
        <w:rPr>
          <w:rFonts w:ascii="Goudy Old Style" w:hAnsi="Goudy Old Style" w:cs="Times New Roman"/>
          <w:color w:val="auto"/>
        </w:rPr>
        <w:t xml:space="preserve">L’art. 53 del </w:t>
      </w:r>
      <w:proofErr w:type="spellStart"/>
      <w:proofErr w:type="gramStart"/>
      <w:r>
        <w:rPr>
          <w:rFonts w:ascii="Goudy Old Style" w:hAnsi="Goudy Old Style" w:cs="Times New Roman"/>
          <w:color w:val="auto"/>
        </w:rPr>
        <w:t>D.Lgs</w:t>
      </w:r>
      <w:proofErr w:type="gramEnd"/>
      <w:r>
        <w:rPr>
          <w:rFonts w:ascii="Goudy Old Style" w:hAnsi="Goudy Old Style" w:cs="Times New Roman"/>
          <w:color w:val="auto"/>
        </w:rPr>
        <w:t>.</w:t>
      </w:r>
      <w:proofErr w:type="spellEnd"/>
      <w:r>
        <w:rPr>
          <w:rFonts w:ascii="Goudy Old Style" w:hAnsi="Goudy Old Style" w:cs="Times New Roman"/>
          <w:color w:val="auto"/>
        </w:rPr>
        <w:t xml:space="preserve"> n. 165/2001 e </w:t>
      </w:r>
      <w:proofErr w:type="spellStart"/>
      <w:r>
        <w:rPr>
          <w:rFonts w:ascii="Goudy Old Style" w:hAnsi="Goudy Old Style" w:cs="Times New Roman"/>
          <w:color w:val="auto"/>
        </w:rPr>
        <w:t>s.m.i.</w:t>
      </w:r>
      <w:proofErr w:type="spellEnd"/>
      <w:r>
        <w:rPr>
          <w:rFonts w:ascii="Goudy Old Style" w:hAnsi="Goudy Old Style" w:cs="Times New Roman"/>
          <w:color w:val="auto"/>
        </w:rPr>
        <w:t>;</w:t>
      </w:r>
    </w:p>
    <w:p w:rsidR="005B683D" w:rsidRDefault="005B683D" w:rsidP="005B683D">
      <w:pPr>
        <w:pStyle w:val="NormaleWeb"/>
        <w:numPr>
          <w:ilvl w:val="0"/>
          <w:numId w:val="2"/>
        </w:numPr>
        <w:rPr>
          <w:rFonts w:ascii="Goudy Old Style" w:hAnsi="Goudy Old Style" w:cs="Times New Roman"/>
          <w:color w:val="auto"/>
        </w:rPr>
      </w:pPr>
      <w:r>
        <w:rPr>
          <w:rFonts w:ascii="Goudy Old Style" w:hAnsi="Goudy Old Style" w:cs="Times New Roman"/>
          <w:color w:val="auto"/>
        </w:rPr>
        <w:t>L’art. 1 comma 557 della Legge n. 311/2004;</w:t>
      </w:r>
    </w:p>
    <w:p w:rsidR="005B683D" w:rsidRDefault="005B683D" w:rsidP="009B478D">
      <w:pPr>
        <w:pStyle w:val="NormaleWeb"/>
        <w:numPr>
          <w:ilvl w:val="0"/>
          <w:numId w:val="2"/>
        </w:numPr>
        <w:rPr>
          <w:rFonts w:ascii="Goudy Old Style" w:hAnsi="Goudy Old Style" w:cs="Times New Roman"/>
          <w:color w:val="auto"/>
        </w:rPr>
      </w:pPr>
      <w:r>
        <w:rPr>
          <w:rFonts w:ascii="Goudy Old Style" w:hAnsi="Goudy Old Style" w:cs="Times New Roman"/>
          <w:color w:val="auto"/>
        </w:rPr>
        <w:t xml:space="preserve">Il </w:t>
      </w:r>
      <w:proofErr w:type="spellStart"/>
      <w:proofErr w:type="gramStart"/>
      <w:r>
        <w:rPr>
          <w:rFonts w:ascii="Goudy Old Style" w:hAnsi="Goudy Old Style" w:cs="Times New Roman"/>
          <w:color w:val="auto"/>
        </w:rPr>
        <w:t>D.Lgs</w:t>
      </w:r>
      <w:proofErr w:type="gramEnd"/>
      <w:r>
        <w:rPr>
          <w:rFonts w:ascii="Goudy Old Style" w:hAnsi="Goudy Old Style" w:cs="Times New Roman"/>
          <w:color w:val="auto"/>
        </w:rPr>
        <w:t>.</w:t>
      </w:r>
      <w:proofErr w:type="spellEnd"/>
      <w:r>
        <w:rPr>
          <w:rFonts w:ascii="Goudy Old Style" w:hAnsi="Goudy Old Style" w:cs="Times New Roman"/>
          <w:color w:val="auto"/>
        </w:rPr>
        <w:t xml:space="preserve"> n. 267/2000;</w:t>
      </w:r>
    </w:p>
    <w:p w:rsidR="009B478D" w:rsidRPr="005B683D" w:rsidRDefault="009B478D" w:rsidP="009B478D">
      <w:pPr>
        <w:pStyle w:val="NormaleWeb"/>
        <w:numPr>
          <w:ilvl w:val="0"/>
          <w:numId w:val="2"/>
        </w:numPr>
        <w:rPr>
          <w:rFonts w:ascii="Goudy Old Style" w:hAnsi="Goudy Old Style" w:cs="Times New Roman"/>
          <w:color w:val="auto"/>
        </w:rPr>
      </w:pPr>
      <w:r w:rsidRPr="005B683D">
        <w:rPr>
          <w:rFonts w:ascii="Goudy Old Style" w:hAnsi="Goudy Old Style" w:cs="Times New Roman"/>
          <w:color w:val="auto"/>
        </w:rPr>
        <w:t>il Regolamento degli uffici e dei servizi;</w:t>
      </w:r>
    </w:p>
    <w:p w:rsidR="009B478D" w:rsidRDefault="009B478D" w:rsidP="009B478D">
      <w:pPr>
        <w:pStyle w:val="NormaleWeb"/>
        <w:rPr>
          <w:rFonts w:ascii="Goudy Old Style" w:hAnsi="Goudy Old Style" w:cs="Times New Roman"/>
          <w:color w:val="auto"/>
        </w:rPr>
      </w:pPr>
    </w:p>
    <w:p w:rsidR="005B683D" w:rsidRDefault="005B683D" w:rsidP="009B478D">
      <w:pPr>
        <w:pStyle w:val="NormaleWeb"/>
        <w:rPr>
          <w:rFonts w:ascii="Goudy Old Style" w:hAnsi="Goudy Old Style" w:cs="Times New Roman"/>
          <w:color w:val="auto"/>
        </w:rPr>
      </w:pPr>
      <w:r w:rsidRPr="00DB458F">
        <w:rPr>
          <w:rFonts w:ascii="Goudy Old Style" w:hAnsi="Goudy Old Style" w:cs="Times New Roman"/>
          <w:b/>
          <w:color w:val="auto"/>
        </w:rPr>
        <w:t>VISTI</w:t>
      </w:r>
      <w:r>
        <w:rPr>
          <w:rFonts w:ascii="Goudy Old Style" w:hAnsi="Goudy Old Style" w:cs="Times New Roman"/>
          <w:color w:val="auto"/>
        </w:rPr>
        <w:t xml:space="preserve"> i pareri favorevoli espressi dai Responsabili delle rispettive aree;</w:t>
      </w:r>
    </w:p>
    <w:p w:rsidR="005B683D" w:rsidRPr="009B478D" w:rsidRDefault="005B683D" w:rsidP="009B478D">
      <w:pPr>
        <w:pStyle w:val="NormaleWeb"/>
        <w:rPr>
          <w:rFonts w:ascii="Goudy Old Style" w:hAnsi="Goudy Old Style" w:cs="Times New Roman"/>
          <w:color w:val="auto"/>
        </w:rPr>
      </w:pPr>
    </w:p>
    <w:p w:rsidR="009B478D" w:rsidRPr="009B478D" w:rsidRDefault="009B478D" w:rsidP="009B478D">
      <w:pPr>
        <w:pStyle w:val="NormaleWeb"/>
        <w:rPr>
          <w:rFonts w:ascii="Goudy Old Style" w:hAnsi="Goudy Old Style" w:cs="Times New Roman"/>
          <w:color w:val="auto"/>
        </w:rPr>
      </w:pPr>
      <w:r w:rsidRPr="00DB458F">
        <w:rPr>
          <w:rFonts w:ascii="Goudy Old Style" w:hAnsi="Goudy Old Style" w:cs="Times New Roman"/>
          <w:b/>
          <w:color w:val="auto"/>
        </w:rPr>
        <w:t>CON</w:t>
      </w:r>
      <w:r w:rsidRPr="009B478D">
        <w:rPr>
          <w:rFonts w:ascii="Goudy Old Style" w:hAnsi="Goudy Old Style" w:cs="Times New Roman"/>
          <w:color w:val="auto"/>
        </w:rPr>
        <w:t xml:space="preserve"> votazione unanime dei presenti</w:t>
      </w:r>
    </w:p>
    <w:p w:rsidR="009B478D" w:rsidRPr="009B478D" w:rsidRDefault="009B478D" w:rsidP="009B478D">
      <w:pPr>
        <w:pStyle w:val="NormaleWeb"/>
        <w:rPr>
          <w:rFonts w:ascii="Goudy Old Style" w:hAnsi="Goudy Old Style" w:cs="Times New Roman"/>
          <w:color w:val="auto"/>
        </w:rPr>
      </w:pPr>
    </w:p>
    <w:p w:rsidR="009B478D" w:rsidRPr="009B478D" w:rsidRDefault="009B478D" w:rsidP="009B478D">
      <w:pPr>
        <w:pStyle w:val="NormaleWeb"/>
        <w:rPr>
          <w:rFonts w:ascii="Goudy Old Style" w:hAnsi="Goudy Old Style" w:cs="Times New Roman"/>
          <w:color w:val="auto"/>
        </w:rPr>
      </w:pPr>
    </w:p>
    <w:p w:rsidR="009B478D" w:rsidRPr="00130CC3" w:rsidRDefault="009B478D" w:rsidP="009B478D">
      <w:pPr>
        <w:spacing w:line="240" w:lineRule="auto"/>
        <w:jc w:val="center"/>
        <w:rPr>
          <w:rFonts w:ascii="Goudy Old Style" w:eastAsia="Times New Roman" w:hAnsi="Goudy Old Style"/>
          <w:b/>
        </w:rPr>
      </w:pPr>
      <w:r w:rsidRPr="00130CC3">
        <w:rPr>
          <w:rFonts w:ascii="Goudy Old Style" w:eastAsia="Times New Roman" w:hAnsi="Goudy Old Style"/>
          <w:b/>
        </w:rPr>
        <w:t>DELIBERA</w:t>
      </w:r>
    </w:p>
    <w:p w:rsidR="009B478D" w:rsidRPr="009B478D" w:rsidRDefault="009B478D" w:rsidP="009B478D">
      <w:pPr>
        <w:spacing w:line="240" w:lineRule="auto"/>
        <w:rPr>
          <w:rFonts w:ascii="Goudy Old Style" w:eastAsia="Times New Roman" w:hAnsi="Goudy Old Style"/>
        </w:rPr>
      </w:pPr>
    </w:p>
    <w:p w:rsidR="00130CC3" w:rsidRPr="009459DA" w:rsidRDefault="005B683D" w:rsidP="00130CC3">
      <w:pPr>
        <w:pStyle w:val="Paragrafoelenco"/>
        <w:numPr>
          <w:ilvl w:val="0"/>
          <w:numId w:val="3"/>
        </w:numPr>
        <w:spacing w:line="240" w:lineRule="auto"/>
        <w:jc w:val="both"/>
        <w:rPr>
          <w:rFonts w:ascii="Goudy Old Style" w:eastAsia="Times New Roman" w:hAnsi="Goudy Old Style"/>
          <w:bCs/>
        </w:rPr>
      </w:pPr>
      <w:r w:rsidRPr="00130CC3">
        <w:rPr>
          <w:rFonts w:ascii="Goudy Old Style" w:eastAsia="Times New Roman" w:hAnsi="Goudy Old Style"/>
        </w:rPr>
        <w:t>di richiamare la narrativa quale parte integrante e sostanziale del presente atto deliberativo;</w:t>
      </w:r>
    </w:p>
    <w:p w:rsidR="009459DA" w:rsidRPr="00130CC3" w:rsidRDefault="009459DA" w:rsidP="009459DA">
      <w:pPr>
        <w:pStyle w:val="Paragrafoelenco"/>
        <w:spacing w:line="240" w:lineRule="auto"/>
        <w:jc w:val="both"/>
        <w:rPr>
          <w:rFonts w:ascii="Goudy Old Style" w:eastAsia="Times New Roman" w:hAnsi="Goudy Old Style"/>
          <w:bCs/>
        </w:rPr>
      </w:pPr>
    </w:p>
    <w:p w:rsidR="00F2695F" w:rsidRDefault="005B683D" w:rsidP="009B478D">
      <w:pPr>
        <w:pStyle w:val="Paragrafoelenco"/>
        <w:numPr>
          <w:ilvl w:val="0"/>
          <w:numId w:val="3"/>
        </w:numPr>
        <w:spacing w:line="240" w:lineRule="auto"/>
        <w:jc w:val="both"/>
        <w:rPr>
          <w:rFonts w:ascii="Goudy Old Style" w:eastAsia="Times New Roman" w:hAnsi="Goudy Old Style"/>
          <w:bCs/>
        </w:rPr>
      </w:pPr>
      <w:r w:rsidRPr="00130CC3">
        <w:rPr>
          <w:rFonts w:ascii="Goudy Old Style" w:eastAsia="Times New Roman" w:hAnsi="Goudy Old Style"/>
        </w:rPr>
        <w:t xml:space="preserve">di </w:t>
      </w:r>
      <w:r w:rsidR="00E955FB">
        <w:rPr>
          <w:rFonts w:ascii="Goudy Old Style" w:eastAsia="Times New Roman" w:hAnsi="Goudy Old Style"/>
        </w:rPr>
        <w:t>prorogare</w:t>
      </w:r>
      <w:r w:rsidR="009B478D" w:rsidRPr="00130CC3">
        <w:rPr>
          <w:rFonts w:ascii="Goudy Old Style" w:eastAsia="Times New Roman" w:hAnsi="Goudy Old Style"/>
        </w:rPr>
        <w:t xml:space="preserve"> all</w:t>
      </w:r>
      <w:r w:rsidRPr="00130CC3">
        <w:rPr>
          <w:rFonts w:ascii="Goudy Old Style" w:eastAsia="Times New Roman" w:hAnsi="Goudy Old Style"/>
        </w:rPr>
        <w:t xml:space="preserve">’ing. LO </w:t>
      </w:r>
      <w:r w:rsidR="00130CC3" w:rsidRPr="00130CC3">
        <w:rPr>
          <w:rFonts w:ascii="Goudy Old Style" w:eastAsia="Times New Roman" w:hAnsi="Goudy Old Style"/>
        </w:rPr>
        <w:t xml:space="preserve">FASO Maurizio, dipendente a tempo indeterminato del Comune di Cairo Montenotte </w:t>
      </w:r>
      <w:r w:rsidR="009B478D" w:rsidRPr="00130CC3">
        <w:rPr>
          <w:rFonts w:ascii="Goudy Old Style" w:eastAsia="Times New Roman" w:hAnsi="Goudy Old Style"/>
        </w:rPr>
        <w:t>con qualifica D</w:t>
      </w:r>
      <w:r w:rsidR="00130CC3" w:rsidRPr="00130CC3">
        <w:rPr>
          <w:rFonts w:ascii="Goudy Old Style" w:eastAsia="Times New Roman" w:hAnsi="Goudy Old Style"/>
        </w:rPr>
        <w:t>3</w:t>
      </w:r>
      <w:r w:rsidR="009B478D" w:rsidRPr="00130CC3">
        <w:rPr>
          <w:rFonts w:ascii="Goudy Old Style" w:eastAsia="Times New Roman" w:hAnsi="Goudy Old Style"/>
        </w:rPr>
        <w:t xml:space="preserve">, l’incarico </w:t>
      </w:r>
      <w:r w:rsidR="00130CC3" w:rsidRPr="00130CC3">
        <w:rPr>
          <w:rFonts w:ascii="Goudy Old Style" w:eastAsia="Times New Roman" w:hAnsi="Goudy Old Style"/>
        </w:rPr>
        <w:t xml:space="preserve">ai sensi </w:t>
      </w:r>
      <w:r w:rsidR="00130CC3" w:rsidRPr="00130CC3">
        <w:rPr>
          <w:rFonts w:ascii="Goudy Old Style" w:hAnsi="Goudy Old Style"/>
        </w:rPr>
        <w:t>dell’art. 1, comma 557 della legge 311/2004</w:t>
      </w:r>
      <w:r w:rsidR="00DB5097">
        <w:rPr>
          <w:rFonts w:ascii="Goudy Old Style" w:hAnsi="Goudy Old Style"/>
        </w:rPr>
        <w:t xml:space="preserve"> </w:t>
      </w:r>
      <w:r w:rsidR="00130CC3" w:rsidRPr="00130CC3">
        <w:rPr>
          <w:rFonts w:ascii="Goudy Old Style" w:eastAsia="Times New Roman" w:hAnsi="Goudy Old Style"/>
        </w:rPr>
        <w:t>per lo svolgimento di</w:t>
      </w:r>
      <w:r w:rsidR="009B478D" w:rsidRPr="00130CC3">
        <w:rPr>
          <w:rFonts w:ascii="Goudy Old Style" w:eastAsia="Times New Roman" w:hAnsi="Goudy Old Style"/>
        </w:rPr>
        <w:t xml:space="preserve"> attività lavorativa</w:t>
      </w:r>
      <w:r w:rsidR="00130CC3" w:rsidRPr="00130CC3">
        <w:rPr>
          <w:rFonts w:ascii="Goudy Old Style" w:eastAsia="Times New Roman" w:hAnsi="Goudy Old Style"/>
        </w:rPr>
        <w:t xml:space="preserve"> presso </w:t>
      </w:r>
      <w:r w:rsidR="009B478D" w:rsidRPr="00130CC3">
        <w:rPr>
          <w:rFonts w:ascii="Goudy Old Style" w:eastAsia="Times New Roman" w:hAnsi="Goudy Old Style"/>
        </w:rPr>
        <w:t xml:space="preserve">l’ufficio </w:t>
      </w:r>
      <w:r w:rsidR="00130CC3" w:rsidRPr="00130CC3">
        <w:rPr>
          <w:rFonts w:ascii="Goudy Old Style" w:eastAsia="Times New Roman" w:hAnsi="Goudy Old Style"/>
        </w:rPr>
        <w:t>tecnico</w:t>
      </w:r>
      <w:r w:rsidR="009B478D" w:rsidRPr="00130CC3">
        <w:rPr>
          <w:rFonts w:ascii="Goudy Old Style" w:eastAsia="Times New Roman" w:hAnsi="Goudy Old Style"/>
        </w:rPr>
        <w:t xml:space="preserve"> del Comune di </w:t>
      </w:r>
      <w:r w:rsidR="00130CC3" w:rsidRPr="00130CC3">
        <w:rPr>
          <w:rFonts w:ascii="Goudy Old Style" w:eastAsia="Times New Roman" w:hAnsi="Goudy Old Style"/>
        </w:rPr>
        <w:t>Correria</w:t>
      </w:r>
      <w:r w:rsidR="009B478D" w:rsidRPr="00130CC3">
        <w:rPr>
          <w:rFonts w:ascii="Goudy Old Style" w:eastAsia="Times New Roman" w:hAnsi="Goudy Old Style"/>
        </w:rPr>
        <w:t>, per quanto in narrativa e che qui si intende riportato per intero quale</w:t>
      </w:r>
      <w:r w:rsidR="00130CC3" w:rsidRPr="00130CC3">
        <w:rPr>
          <w:rFonts w:ascii="Goudy Old Style" w:eastAsia="Times New Roman" w:hAnsi="Goudy Old Style"/>
        </w:rPr>
        <w:t xml:space="preserve"> parte integrante </w:t>
      </w:r>
      <w:r w:rsidR="00130CC3" w:rsidRPr="00130CC3">
        <w:rPr>
          <w:rFonts w:ascii="Goudy Old Style" w:eastAsia="Times New Roman" w:hAnsi="Goudy Old Style"/>
        </w:rPr>
        <w:lastRenderedPageBreak/>
        <w:t xml:space="preserve">e sostanziale, nonché di </w:t>
      </w:r>
      <w:r w:rsidR="00130CC3">
        <w:rPr>
          <w:rFonts w:ascii="Goudy Old Style" w:eastAsia="Times New Roman" w:hAnsi="Goudy Old Style"/>
        </w:rPr>
        <w:t>disporre l’attribuzione</w:t>
      </w:r>
      <w:r w:rsidR="00E955FB">
        <w:rPr>
          <w:rFonts w:ascii="Goudy Old Style" w:eastAsia="Times New Roman" w:hAnsi="Goudy Old Style"/>
        </w:rPr>
        <w:t xml:space="preserve"> </w:t>
      </w:r>
      <w:r w:rsidR="00130CC3">
        <w:rPr>
          <w:rFonts w:ascii="Goudy Old Style" w:eastAsia="Times New Roman" w:hAnsi="Goudy Old Style"/>
          <w:bCs/>
        </w:rPr>
        <w:t xml:space="preserve">al medesimo dipendente </w:t>
      </w:r>
      <w:r w:rsidR="00130CC3" w:rsidRPr="00130CC3">
        <w:rPr>
          <w:rFonts w:ascii="Goudy Old Style" w:eastAsia="Times New Roman" w:hAnsi="Goudy Old Style"/>
          <w:bCs/>
        </w:rPr>
        <w:t>l’incarico di Responsabile di posizione organizzativa dell’Area Territorio e Ambiente, ai sensi degli artt. 107 e 109 TUEL e del CCNL 31/03/1999, con attribuzione delle rel</w:t>
      </w:r>
      <w:r w:rsidR="00130CC3">
        <w:rPr>
          <w:rFonts w:ascii="Goudy Old Style" w:eastAsia="Times New Roman" w:hAnsi="Goudy Old Style"/>
          <w:bCs/>
        </w:rPr>
        <w:t>ative responsabilità gestionali, da determinarsi con separato e successivo decreto sindacale;</w:t>
      </w:r>
    </w:p>
    <w:p w:rsidR="009459DA" w:rsidRDefault="009459DA" w:rsidP="009459DA">
      <w:pPr>
        <w:pStyle w:val="Paragrafoelenco"/>
        <w:spacing w:line="240" w:lineRule="auto"/>
        <w:jc w:val="both"/>
        <w:rPr>
          <w:rFonts w:ascii="Goudy Old Style" w:eastAsia="Times New Roman" w:hAnsi="Goudy Old Style"/>
          <w:bCs/>
        </w:rPr>
      </w:pPr>
    </w:p>
    <w:p w:rsidR="009459DA" w:rsidRDefault="009459DA" w:rsidP="009B478D">
      <w:pPr>
        <w:pStyle w:val="Paragrafoelenco"/>
        <w:numPr>
          <w:ilvl w:val="0"/>
          <w:numId w:val="3"/>
        </w:numPr>
        <w:spacing w:line="240" w:lineRule="auto"/>
        <w:jc w:val="both"/>
        <w:rPr>
          <w:rFonts w:ascii="Goudy Old Style" w:eastAsia="Times New Roman" w:hAnsi="Goudy Old Style"/>
          <w:bCs/>
        </w:rPr>
      </w:pPr>
      <w:r>
        <w:rPr>
          <w:rFonts w:ascii="Goudy Old Style" w:eastAsia="Times New Roman" w:hAnsi="Goudy Old Style"/>
          <w:bCs/>
        </w:rPr>
        <w:t>di dare atto che il Comune di Cosseria assumerà autonomamente le spese trattandosi di ore svolte fuori dall’orario di servizio e che l’indennità di posizione sarà fissata con decreto sindacale in misura proporzionata al numero di ore svolte rispetto al costo complessivo del dipendente;</w:t>
      </w:r>
    </w:p>
    <w:p w:rsidR="009459DA" w:rsidRDefault="009459DA" w:rsidP="009459DA">
      <w:pPr>
        <w:pStyle w:val="Paragrafoelenco"/>
        <w:spacing w:line="240" w:lineRule="auto"/>
        <w:jc w:val="both"/>
        <w:rPr>
          <w:rFonts w:ascii="Goudy Old Style" w:eastAsia="Times New Roman" w:hAnsi="Goudy Old Style"/>
          <w:bCs/>
        </w:rPr>
      </w:pPr>
    </w:p>
    <w:p w:rsidR="009459DA" w:rsidRDefault="009459DA" w:rsidP="009459DA">
      <w:pPr>
        <w:pStyle w:val="Paragrafoelenco"/>
        <w:numPr>
          <w:ilvl w:val="0"/>
          <w:numId w:val="3"/>
        </w:numPr>
        <w:spacing w:line="240" w:lineRule="auto"/>
        <w:jc w:val="both"/>
        <w:rPr>
          <w:rFonts w:ascii="Goudy Old Style" w:eastAsia="Times New Roman" w:hAnsi="Goudy Old Style"/>
          <w:bCs/>
        </w:rPr>
      </w:pPr>
      <w:r>
        <w:rPr>
          <w:rFonts w:ascii="Goudy Old Style" w:eastAsia="Times New Roman" w:hAnsi="Goudy Old Style"/>
          <w:bCs/>
        </w:rPr>
        <w:t>di dare atto che l’attività lavorativa a favore del Comune di Cosseria dovrà avvenire per un periodo di tempo l</w:t>
      </w:r>
      <w:r w:rsidR="00E955FB">
        <w:rPr>
          <w:rFonts w:ascii="Goudy Old Style" w:eastAsia="Times New Roman" w:hAnsi="Goudy Old Style"/>
          <w:bCs/>
        </w:rPr>
        <w:t>imitato con decorrenza dal 01/07/2017 e fino al 31</w:t>
      </w:r>
      <w:r>
        <w:rPr>
          <w:rFonts w:ascii="Goudy Old Style" w:eastAsia="Times New Roman" w:hAnsi="Goudy Old Style"/>
          <w:bCs/>
        </w:rPr>
        <w:t>/</w:t>
      </w:r>
      <w:r w:rsidR="00E955FB">
        <w:rPr>
          <w:rFonts w:ascii="Goudy Old Style" w:eastAsia="Times New Roman" w:hAnsi="Goudy Old Style"/>
          <w:bCs/>
        </w:rPr>
        <w:t>12</w:t>
      </w:r>
      <w:r>
        <w:rPr>
          <w:rFonts w:ascii="Goudy Old Style" w:eastAsia="Times New Roman" w:hAnsi="Goudy Old Style"/>
          <w:bCs/>
        </w:rPr>
        <w:t>/2017, sa</w:t>
      </w:r>
      <w:r w:rsidR="00E955FB">
        <w:rPr>
          <w:rFonts w:ascii="Goudy Old Style" w:eastAsia="Times New Roman" w:hAnsi="Goudy Old Style"/>
          <w:bCs/>
        </w:rPr>
        <w:t>lvo eventuale proroga, per n. 12</w:t>
      </w:r>
      <w:r>
        <w:rPr>
          <w:rFonts w:ascii="Goudy Old Style" w:eastAsia="Times New Roman" w:hAnsi="Goudy Old Style"/>
          <w:bCs/>
        </w:rPr>
        <w:t xml:space="preserve"> ore settimanali al di fuori del normale orario di servizio, in assenza di conflitto di interesse e fermo restando che le prestazioni lavorative che ne sono oggetto non rechino alcun pregiudizio al corretto svolgimento del rapporto di lavoro con l’Ente di appartenenza; </w:t>
      </w:r>
    </w:p>
    <w:p w:rsidR="009459DA" w:rsidRPr="009459DA" w:rsidRDefault="009459DA" w:rsidP="009459DA">
      <w:pPr>
        <w:pStyle w:val="Paragrafoelenco"/>
        <w:rPr>
          <w:rFonts w:ascii="Goudy Old Style" w:eastAsia="Times New Roman" w:hAnsi="Goudy Old Style"/>
        </w:rPr>
      </w:pPr>
    </w:p>
    <w:p w:rsidR="00F7776D" w:rsidRPr="00F7776D" w:rsidRDefault="009459DA" w:rsidP="009B478D">
      <w:pPr>
        <w:pStyle w:val="Paragrafoelenco"/>
        <w:numPr>
          <w:ilvl w:val="0"/>
          <w:numId w:val="3"/>
        </w:numPr>
        <w:spacing w:line="240" w:lineRule="auto"/>
        <w:jc w:val="both"/>
        <w:rPr>
          <w:rFonts w:eastAsia="Times New Roman"/>
        </w:rPr>
      </w:pPr>
      <w:r w:rsidRPr="00F7776D">
        <w:rPr>
          <w:rFonts w:ascii="Goudy Old Style" w:eastAsia="Times New Roman" w:hAnsi="Goudy Old Style"/>
        </w:rPr>
        <w:t xml:space="preserve">di prevedere che, </w:t>
      </w:r>
      <w:r w:rsidR="009B478D" w:rsidRPr="00F7776D">
        <w:rPr>
          <w:rFonts w:ascii="Goudy Old Style" w:eastAsia="Times New Roman" w:hAnsi="Goudy Old Style"/>
        </w:rPr>
        <w:t>a fronte delle prestazioni di cui sopra</w:t>
      </w:r>
      <w:r w:rsidRPr="00F7776D">
        <w:rPr>
          <w:rFonts w:ascii="Goudy Old Style" w:eastAsia="Times New Roman" w:hAnsi="Goudy Old Style"/>
        </w:rPr>
        <w:t>,</w:t>
      </w:r>
      <w:r w:rsidR="009B478D" w:rsidRPr="00F7776D">
        <w:rPr>
          <w:rFonts w:ascii="Goudy Old Style" w:eastAsia="Times New Roman" w:hAnsi="Goudy Old Style"/>
        </w:rPr>
        <w:t xml:space="preserve"> verrà corrisposto il compenso mensile previsto per</w:t>
      </w:r>
      <w:r w:rsidR="00563DF9" w:rsidRPr="00F7776D">
        <w:rPr>
          <w:rFonts w:ascii="Goudy Old Style" w:eastAsia="Times New Roman" w:hAnsi="Goudy Old Style"/>
        </w:rPr>
        <w:t xml:space="preserve"> la categoria di appartenenza (</w:t>
      </w:r>
      <w:r w:rsidR="009B478D" w:rsidRPr="00F7776D">
        <w:rPr>
          <w:rFonts w:ascii="Goudy Old Style" w:eastAsia="Times New Roman" w:hAnsi="Goudy Old Style"/>
        </w:rPr>
        <w:t>D</w:t>
      </w:r>
      <w:r w:rsidR="00563DF9" w:rsidRPr="00F7776D">
        <w:rPr>
          <w:rFonts w:ascii="Goudy Old Style" w:eastAsia="Times New Roman" w:hAnsi="Goudy Old Style"/>
        </w:rPr>
        <w:t xml:space="preserve">3), </w:t>
      </w:r>
      <w:r w:rsidR="00563DF9" w:rsidRPr="00F7776D">
        <w:rPr>
          <w:rFonts w:ascii="Goudy Old Style" w:eastAsia="Times New Roman" w:hAnsi="Goudy Old Style"/>
          <w:bCs/>
        </w:rPr>
        <w:t>in misura proporzionata all’impegno lavorativo effettivamente reso in favore di questo Ente, nonché l’indennità di posizione organizzativa quantificata con successivo decreto sindacale;</w:t>
      </w:r>
    </w:p>
    <w:p w:rsidR="00F7776D" w:rsidRPr="00F7776D" w:rsidRDefault="00F7776D" w:rsidP="00F7776D">
      <w:pPr>
        <w:pStyle w:val="Paragrafoelenco"/>
        <w:rPr>
          <w:rFonts w:ascii="Goudy Old Style" w:eastAsia="Times New Roman" w:hAnsi="Goudy Old Style"/>
        </w:rPr>
      </w:pPr>
    </w:p>
    <w:p w:rsidR="009B478D" w:rsidRPr="00F7776D" w:rsidRDefault="009B478D" w:rsidP="00F7776D">
      <w:pPr>
        <w:pStyle w:val="Paragrafoelenco"/>
        <w:numPr>
          <w:ilvl w:val="0"/>
          <w:numId w:val="3"/>
        </w:numPr>
        <w:spacing w:line="240" w:lineRule="auto"/>
        <w:jc w:val="both"/>
        <w:rPr>
          <w:rFonts w:eastAsia="Times New Roman"/>
        </w:rPr>
      </w:pPr>
      <w:r w:rsidRPr="00F7776D">
        <w:rPr>
          <w:rFonts w:ascii="Goudy Old Style" w:eastAsia="Times New Roman" w:hAnsi="Goudy Old Style"/>
        </w:rPr>
        <w:t xml:space="preserve">Di dichiarare il presente atto, con separata votazione unanime, immediatamente eseguibile, ai sensi dell’art 134, comma 4 del D. </w:t>
      </w:r>
      <w:proofErr w:type="spellStart"/>
      <w:r w:rsidRPr="00F7776D">
        <w:rPr>
          <w:rFonts w:ascii="Goudy Old Style" w:eastAsia="Times New Roman" w:hAnsi="Goudy Old Style"/>
        </w:rPr>
        <w:t>lg</w:t>
      </w:r>
      <w:r w:rsidR="00DB5097">
        <w:rPr>
          <w:rFonts w:ascii="Goudy Old Style" w:eastAsia="Times New Roman" w:hAnsi="Goudy Old Style"/>
        </w:rPr>
        <w:t>s</w:t>
      </w:r>
      <w:proofErr w:type="spellEnd"/>
      <w:r w:rsidRPr="00F7776D">
        <w:rPr>
          <w:rFonts w:ascii="Goudy Old Style" w:eastAsia="Times New Roman" w:hAnsi="Goudy Old Style"/>
        </w:rPr>
        <w:t xml:space="preserve"> 18/08/2000, n 267.</w:t>
      </w:r>
    </w:p>
    <w:sectPr w:rsidR="009B478D" w:rsidRPr="00F7776D" w:rsidSect="00EF32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 Old Style">
    <w:altName w:val="Goudy Old Style"/>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72B47"/>
    <w:multiLevelType w:val="hybridMultilevel"/>
    <w:tmpl w:val="99FCC43E"/>
    <w:lvl w:ilvl="0" w:tplc="B7DA9D86">
      <w:start w:val="5"/>
      <w:numFmt w:val="bullet"/>
      <w:lvlText w:val="-"/>
      <w:lvlJc w:val="left"/>
      <w:pPr>
        <w:ind w:left="720" w:hanging="360"/>
      </w:pPr>
      <w:rPr>
        <w:rFonts w:ascii="Goudy Old Style" w:eastAsia="Times New Roman" w:hAnsi="Goudy Old Style"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E3835A2"/>
    <w:multiLevelType w:val="hybridMultilevel"/>
    <w:tmpl w:val="D0F0165C"/>
    <w:lvl w:ilvl="0" w:tplc="04100017">
      <w:start w:val="1"/>
      <w:numFmt w:val="lowerLetter"/>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15:restartNumberingAfterBreak="0">
    <w:nsid w:val="6FF14241"/>
    <w:multiLevelType w:val="hybridMultilevel"/>
    <w:tmpl w:val="6D9EA0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73"/>
    <w:rsid w:val="00130CC3"/>
    <w:rsid w:val="002B133D"/>
    <w:rsid w:val="00350CD3"/>
    <w:rsid w:val="00416AA5"/>
    <w:rsid w:val="004D5DBA"/>
    <w:rsid w:val="00551D0E"/>
    <w:rsid w:val="00563DF9"/>
    <w:rsid w:val="005B683D"/>
    <w:rsid w:val="006B35DF"/>
    <w:rsid w:val="0079798C"/>
    <w:rsid w:val="00833A88"/>
    <w:rsid w:val="008A2F16"/>
    <w:rsid w:val="009249E7"/>
    <w:rsid w:val="009459DA"/>
    <w:rsid w:val="00950106"/>
    <w:rsid w:val="00991F73"/>
    <w:rsid w:val="009B478D"/>
    <w:rsid w:val="00A2109C"/>
    <w:rsid w:val="00BD2197"/>
    <w:rsid w:val="00C72162"/>
    <w:rsid w:val="00DB458F"/>
    <w:rsid w:val="00DB5097"/>
    <w:rsid w:val="00E62071"/>
    <w:rsid w:val="00E955FB"/>
    <w:rsid w:val="00EF328A"/>
    <w:rsid w:val="00F2695F"/>
    <w:rsid w:val="00F31778"/>
    <w:rsid w:val="00F504DC"/>
    <w:rsid w:val="00F77042"/>
    <w:rsid w:val="00F777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B4B54-DC21-44F1-A472-75B14821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B478D"/>
    <w:pPr>
      <w:spacing w:after="0" w:line="276" w:lineRule="auto"/>
    </w:pPr>
    <w:rPr>
      <w:rFonts w:ascii="Times New Roman" w:eastAsiaTheme="minorEastAsia"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B478D"/>
    <w:pPr>
      <w:spacing w:line="240" w:lineRule="auto"/>
    </w:pPr>
    <w:rPr>
      <w:rFonts w:ascii="Arial Unicode MS" w:eastAsia="Times New Roman" w:hAnsi="Arial Unicode MS" w:cs="Arial Unicode MS"/>
      <w:color w:val="000000"/>
    </w:rPr>
  </w:style>
  <w:style w:type="paragraph" w:styleId="Paragrafoelenco">
    <w:name w:val="List Paragraph"/>
    <w:basedOn w:val="Normale"/>
    <w:uiPriority w:val="34"/>
    <w:qFormat/>
    <w:rsid w:val="005B683D"/>
    <w:pPr>
      <w:ind w:left="720"/>
      <w:contextualSpacing/>
    </w:pPr>
  </w:style>
  <w:style w:type="paragraph" w:styleId="Testofumetto">
    <w:name w:val="Balloon Text"/>
    <w:basedOn w:val="Normale"/>
    <w:link w:val="TestofumettoCarattere"/>
    <w:uiPriority w:val="99"/>
    <w:semiHidden/>
    <w:unhideWhenUsed/>
    <w:rsid w:val="00950106"/>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0106"/>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1364</Words>
  <Characters>7781</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2017-01-31T11:46:00Z</cp:lastPrinted>
  <dcterms:created xsi:type="dcterms:W3CDTF">2017-12-19T15:26:00Z</dcterms:created>
  <dcterms:modified xsi:type="dcterms:W3CDTF">2017-12-19T15:26:00Z</dcterms:modified>
</cp:coreProperties>
</file>